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5500" w:rsidRDefault="00455500">
      <w:pPr>
        <w:pStyle w:val="Heading2"/>
        <w:divId w:val="730271608"/>
      </w:pPr>
      <w:r>
        <w:rPr>
          <w:color w:val="000000"/>
          <w:sz w:val="32"/>
          <w:szCs w:val="32"/>
        </w:rPr>
        <w:t>Executive Summary School Accountability Report Card, 2010–11</w:t>
      </w:r>
    </w:p>
    <w:p w:rsidR="00455500" w:rsidRDefault="00455500">
      <w:pPr>
        <w:divId w:val="730271608"/>
      </w:pPr>
    </w:p>
    <w:p w:rsidR="00455500" w:rsidRDefault="00455500">
      <w:pPr>
        <w:pStyle w:val="Heading2"/>
        <w:divId w:val="730271608"/>
      </w:pPr>
      <w:r>
        <w:rPr>
          <w:color w:val="B02B2E"/>
          <w:sz w:val="30"/>
          <w:szCs w:val="30"/>
        </w:rPr>
        <w:t>For</w:t>
      </w:r>
      <w:r>
        <w:rPr>
          <w:color w:val="000000"/>
        </w:rPr>
        <w:t xml:space="preserve"> Fremont Elementary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4306"/>
        <w:gridCol w:w="1329"/>
        <w:gridCol w:w="1356"/>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2001 South Elm St., Alhambra, CA, 91803-2905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626-308-2411</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Maria Elena Sanchez,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K-8</w:t>
            </w:r>
          </w:p>
        </w:tc>
      </w:tr>
    </w:tbl>
    <w:p w:rsidR="00455500" w:rsidRDefault="00455500">
      <w:pPr>
        <w:divId w:val="730271608"/>
      </w:pPr>
      <w:r>
        <w:br/>
      </w: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455500" w:rsidRDefault="00455500">
      <w:pPr>
        <w:pStyle w:val="Heading3"/>
        <w:divId w:val="730271608"/>
      </w:pPr>
      <w:r>
        <w:rPr>
          <w:color w:val="000000"/>
          <w:sz w:val="30"/>
          <w:szCs w:val="30"/>
        </w:rPr>
        <w:t>About This School</w:t>
      </w:r>
    </w:p>
    <w:tbl>
      <w:tblPr>
        <w:tblW w:w="0" w:type="auto"/>
        <w:tblLook w:val="04A0"/>
      </w:tblPr>
      <w:tblGrid>
        <w:gridCol w:w="10920"/>
      </w:tblGrid>
      <w:tr w:rsidR="00455500">
        <w:trPr>
          <w:divId w:val="730271608"/>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455500" w:rsidRDefault="00455500">
            <w:pPr>
              <w:pStyle w:val="NormalWeb"/>
              <w:spacing w:before="0" w:beforeAutospacing="0" w:after="0" w:afterAutospacing="0"/>
              <w:ind w:left="20" w:right="20"/>
            </w:pPr>
            <w:r>
              <w:rPr>
                <w:rFonts w:ascii="Verdana" w:hAnsi="Verdana"/>
                <w:b/>
                <w:bCs/>
                <w:color w:val="000000"/>
                <w:sz w:val="17"/>
                <w:szCs w:val="17"/>
              </w:rPr>
              <w:t>Principal’s Message</w:t>
            </w:r>
          </w:p>
          <w:p w:rsidR="00455500" w:rsidRDefault="00455500">
            <w:pPr>
              <w:pStyle w:val="NormalWeb"/>
              <w:spacing w:before="0" w:beforeAutospacing="0" w:after="0" w:afterAutospacing="0"/>
              <w:ind w:left="20" w:right="20"/>
            </w:pPr>
            <w:r>
              <w:rPr>
                <w:rFonts w:ascii="Verdana" w:hAnsi="Verdana"/>
                <w:color w:val="000000"/>
                <w:sz w:val="17"/>
                <w:szCs w:val="17"/>
              </w:rPr>
              <w:t xml:space="preserve">Welcome to Fremont School!  As you step onto our campus, you see teachers, parents and students walk down the halls and greet each other with smiles and waves.  Everyone on site demonstrates the characteristics that define Fremont’s school </w:t>
            </w:r>
            <w:proofErr w:type="gramStart"/>
            <w:r>
              <w:rPr>
                <w:rFonts w:ascii="Verdana" w:hAnsi="Verdana"/>
                <w:color w:val="000000"/>
                <w:sz w:val="17"/>
                <w:szCs w:val="17"/>
              </w:rPr>
              <w:t>climate, that</w:t>
            </w:r>
            <w:proofErr w:type="gramEnd"/>
            <w:r>
              <w:rPr>
                <w:rFonts w:ascii="Verdana" w:hAnsi="Verdana"/>
                <w:color w:val="000000"/>
                <w:sz w:val="17"/>
                <w:szCs w:val="17"/>
              </w:rPr>
              <w:t xml:space="preserve"> of a carrying, dedicated school community committed to helping one another achieve their potential.  At Fremont, every child is important and the staff feels morally responsible for their success.</w:t>
            </w:r>
          </w:p>
          <w:p w:rsidR="00455500" w:rsidRDefault="00455500">
            <w:pPr>
              <w:pStyle w:val="NormalWeb"/>
              <w:spacing w:before="0" w:beforeAutospacing="0" w:after="0" w:afterAutospacing="0"/>
              <w:ind w:left="20" w:right="20"/>
            </w:pPr>
            <w:r>
              <w:rPr>
                <w:rFonts w:ascii="Verdana" w:hAnsi="Verdana"/>
                <w:color w:val="000000"/>
                <w:sz w:val="17"/>
                <w:szCs w:val="17"/>
              </w:rPr>
              <w:t>As you will see throughout our School Accountability Report Card (SARC), Fremont School has a very strong academic program and has surpassed the State Academic Performance Standards each year.  Our teachers accept no limits on the learning potential or four students as they meet the individual needs of each child.  Every staff member on campus believes that failure is not an option.  We are here to serve our students.  We will do everything in our power to make sure our students succeed.</w:t>
            </w:r>
          </w:p>
          <w:p w:rsidR="00455500" w:rsidRDefault="00455500">
            <w:pPr>
              <w:pStyle w:val="NormalWeb"/>
              <w:spacing w:before="0" w:beforeAutospacing="0" w:after="0" w:afterAutospacing="0" w:line="0" w:lineRule="atLeast"/>
              <w:ind w:left="20" w:right="20"/>
            </w:pPr>
            <w:r>
              <w:rPr>
                <w:rFonts w:ascii="Verdana" w:hAnsi="Verdana"/>
                <w:color w:val="000000"/>
                <w:sz w:val="17"/>
                <w:szCs w:val="17"/>
              </w:rPr>
              <w:t>We remain committed to providing the best education for our students.  Please review this SARC carefully, and fell free to share with us any comments, concerns, or recommendations you may have.  To prepare our children to meet the challenges of this decade, we must continue to work together as partners in education.</w:t>
            </w:r>
          </w:p>
        </w:tc>
      </w:tr>
    </w:tbl>
    <w:p w:rsidR="00455500" w:rsidRDefault="00455500">
      <w:pPr>
        <w:divId w:val="730271608"/>
      </w:pPr>
    </w:p>
    <w:p w:rsidR="00455500" w:rsidRDefault="00455500">
      <w:pPr>
        <w:pStyle w:val="Heading3"/>
        <w:divId w:val="730271608"/>
      </w:pPr>
      <w:r>
        <w:rPr>
          <w:color w:val="000000"/>
          <w:sz w:val="30"/>
          <w:szCs w:val="30"/>
        </w:rPr>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1308"/>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68.9%</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70.1%</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36.4%</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w:t>
            </w:r>
          </w:p>
        </w:tc>
      </w:tr>
    </w:tbl>
    <w:p w:rsidR="00455500" w:rsidRDefault="00455500">
      <w:pPr>
        <w:divId w:val="730271608"/>
      </w:pPr>
    </w:p>
    <w:p w:rsidR="00D12B33" w:rsidRDefault="00D12B33">
      <w:pPr>
        <w:pStyle w:val="Heading3"/>
        <w:divId w:val="730271608"/>
        <w:rPr>
          <w:color w:val="000000"/>
          <w:sz w:val="30"/>
          <w:szCs w:val="30"/>
        </w:rPr>
      </w:pPr>
    </w:p>
    <w:p w:rsidR="00D12B33" w:rsidRDefault="00D12B33">
      <w:pPr>
        <w:pStyle w:val="Heading3"/>
        <w:divId w:val="730271608"/>
        <w:rPr>
          <w:color w:val="000000"/>
          <w:sz w:val="30"/>
          <w:szCs w:val="30"/>
        </w:rPr>
      </w:pPr>
    </w:p>
    <w:p w:rsidR="00455500" w:rsidRDefault="00455500">
      <w:pPr>
        <w:pStyle w:val="Heading3"/>
        <w:divId w:val="730271608"/>
      </w:pPr>
      <w:r>
        <w:rPr>
          <w:color w:val="000000"/>
          <w:sz w:val="30"/>
          <w:szCs w:val="30"/>
        </w:rPr>
        <w:lastRenderedPageBreak/>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3"/>
        <w:gridCol w:w="1113"/>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24</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455500" w:rsidRDefault="00455500">
      <w:pPr>
        <w:divId w:val="730271608"/>
      </w:pPr>
    </w:p>
    <w:p w:rsidR="00455500" w:rsidRDefault="00455500">
      <w:pPr>
        <w:pStyle w:val="Heading3"/>
        <w:divId w:val="730271608"/>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18"/>
        <w:gridCol w:w="6039"/>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57%</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62%</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57%</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36%</w:t>
            </w:r>
          </w:p>
        </w:tc>
      </w:tr>
    </w:tbl>
    <w:p w:rsidR="00455500" w:rsidRDefault="00455500">
      <w:pPr>
        <w:divId w:val="730271608"/>
      </w:pPr>
      <w:r>
        <w:br/>
      </w: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455500" w:rsidRDefault="00455500">
      <w:pPr>
        <w:pStyle w:val="Heading3"/>
        <w:divId w:val="730271608"/>
      </w:pPr>
      <w:r>
        <w:rPr>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30"/>
        <w:gridCol w:w="1247"/>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821</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16 of 21</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1</w:t>
            </w:r>
          </w:p>
        </w:tc>
      </w:tr>
    </w:tbl>
    <w:p w:rsidR="00455500" w:rsidRDefault="00455500">
      <w:pPr>
        <w:divId w:val="730271608"/>
      </w:pPr>
      <w:r>
        <w:br/>
      </w:r>
      <w:r>
        <w:rPr>
          <w:rFonts w:ascii="Verdana" w:hAnsi="Verdana"/>
          <w:color w:val="555555"/>
          <w:sz w:val="17"/>
          <w:szCs w:val="17"/>
        </w:rPr>
        <w:t>*The Academic Performance Index is required under state law. Adequate Yearly Progress is required by federal law.</w:t>
      </w:r>
    </w:p>
    <w:p w:rsidR="00455500" w:rsidRDefault="00455500">
      <w:pPr>
        <w:pStyle w:val="Heading3"/>
        <w:divId w:val="730271608"/>
      </w:pPr>
      <w:r>
        <w:rPr>
          <w:color w:val="000000"/>
          <w:sz w:val="30"/>
          <w:szCs w:val="30"/>
        </w:rPr>
        <w:t>School Facilities</w:t>
      </w:r>
    </w:p>
    <w:p w:rsidR="00455500" w:rsidRDefault="00455500">
      <w:pPr>
        <w:pStyle w:val="Heading4"/>
        <w:divId w:val="730271608"/>
      </w:pPr>
      <w:r>
        <w:rPr>
          <w:color w:val="000000"/>
          <w:sz w:val="23"/>
          <w:szCs w:val="23"/>
        </w:rPr>
        <w:t>Summary of Most Recent Site Inspection</w:t>
      </w:r>
    </w:p>
    <w:tbl>
      <w:tblPr>
        <w:tblW w:w="0" w:type="auto"/>
        <w:tblLook w:val="04A0"/>
      </w:tblPr>
      <w:tblGrid>
        <w:gridCol w:w="9199"/>
      </w:tblGrid>
      <w:tr w:rsidR="00455500">
        <w:trPr>
          <w:divId w:val="730271608"/>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Arial" w:hAnsi="Arial" w:cs="Arial"/>
                <w:bCs/>
                <w:sz w:val="20"/>
                <w:szCs w:val="20"/>
              </w:rPr>
              <w:t>Site was found to be clean, safe, and in good repair with no major defects needing emergency repairs.</w:t>
            </w:r>
          </w:p>
        </w:tc>
      </w:tr>
    </w:tbl>
    <w:p w:rsidR="00455500" w:rsidRDefault="00455500">
      <w:pPr>
        <w:divId w:val="730271608"/>
      </w:pPr>
    </w:p>
    <w:p w:rsidR="00455500" w:rsidRDefault="00455500">
      <w:pPr>
        <w:pStyle w:val="Heading4"/>
        <w:divId w:val="730271608"/>
      </w:pPr>
      <w:r>
        <w:rPr>
          <w:color w:val="000000"/>
          <w:sz w:val="23"/>
          <w:szCs w:val="23"/>
        </w:rPr>
        <w:t>Repairs Needed</w:t>
      </w:r>
    </w:p>
    <w:tbl>
      <w:tblPr>
        <w:tblW w:w="0" w:type="auto"/>
        <w:tblLook w:val="04A0"/>
      </w:tblPr>
      <w:tblGrid>
        <w:gridCol w:w="9150"/>
      </w:tblGrid>
      <w:tr w:rsidR="00455500">
        <w:trPr>
          <w:divId w:val="730271608"/>
        </w:trPr>
        <w:tc>
          <w:tcPr>
            <w:tcW w:w="9150" w:type="dxa"/>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455500" w:rsidRDefault="00455500">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Most repairs are general maintenance or wear and tear items.</w:t>
            </w:r>
          </w:p>
        </w:tc>
      </w:tr>
    </w:tbl>
    <w:p w:rsidR="00455500" w:rsidRDefault="00455500">
      <w:pPr>
        <w:divId w:val="730271608"/>
      </w:pPr>
    </w:p>
    <w:p w:rsidR="00455500" w:rsidRDefault="00455500">
      <w:pPr>
        <w:pStyle w:val="Heading4"/>
        <w:divId w:val="730271608"/>
      </w:pPr>
      <w:r>
        <w:rPr>
          <w:color w:val="000000"/>
          <w:sz w:val="23"/>
          <w:szCs w:val="23"/>
        </w:rPr>
        <w:t>Corrective Actions Taken or Planned</w:t>
      </w:r>
    </w:p>
    <w:tbl>
      <w:tblPr>
        <w:tblW w:w="0" w:type="auto"/>
        <w:tblLook w:val="04A0"/>
      </w:tblPr>
      <w:tblGrid>
        <w:gridCol w:w="5775"/>
      </w:tblGrid>
      <w:tr w:rsidR="00455500">
        <w:trPr>
          <w:divId w:val="730271608"/>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455500" w:rsidRDefault="00455500">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Repairs will be scheduled as ongoing and routine maintenance.</w:t>
            </w:r>
          </w:p>
        </w:tc>
      </w:tr>
    </w:tbl>
    <w:p w:rsidR="00455500" w:rsidRDefault="00455500">
      <w:pPr>
        <w:divId w:val="730271608"/>
      </w:pPr>
    </w:p>
    <w:p w:rsidR="00455500" w:rsidRDefault="00455500">
      <w:pPr>
        <w:pStyle w:val="Heading3"/>
        <w:divId w:val="730271608"/>
      </w:pPr>
      <w:r>
        <w:rPr>
          <w:color w:val="000000"/>
          <w:sz w:val="30"/>
          <w:szCs w:val="30"/>
        </w:rPr>
        <w:lastRenderedPageBreak/>
        <w:t>Curriculum and Instructional Materials</w:t>
      </w:r>
    </w:p>
    <w:tbl>
      <w:tblPr>
        <w:tblW w:w="0" w:type="auto"/>
        <w:tblLook w:val="04A0"/>
      </w:tblPr>
      <w:tblGrid>
        <w:gridCol w:w="4466"/>
        <w:gridCol w:w="5769"/>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455500" w:rsidRDefault="00455500">
      <w:pPr>
        <w:divId w:val="730271608"/>
      </w:pPr>
    </w:p>
    <w:p w:rsidR="00455500" w:rsidRDefault="00455500">
      <w:pPr>
        <w:pStyle w:val="Heading3"/>
        <w:divId w:val="730271608"/>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1"/>
        <w:gridCol w:w="5402"/>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$5,309</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455500" w:rsidRDefault="00455500">
      <w:pPr>
        <w:divId w:val="730271608"/>
      </w:pPr>
    </w:p>
    <w:p w:rsidR="00455500" w:rsidRDefault="00455500">
      <w:pPr>
        <w:pStyle w:val="Heading3"/>
        <w:divId w:val="730271608"/>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20"/>
        <w:gridCol w:w="839"/>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N/A</w:t>
            </w:r>
          </w:p>
        </w:tc>
      </w:tr>
    </w:tbl>
    <w:p w:rsidR="00455500" w:rsidRDefault="00455500">
      <w:pPr>
        <w:divId w:val="730271608"/>
      </w:pPr>
    </w:p>
    <w:p w:rsidR="00455500" w:rsidRDefault="00455500">
      <w:pPr>
        <w:pStyle w:val="Heading3"/>
        <w:divId w:val="730271608"/>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977"/>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N/A</w:t>
            </w:r>
          </w:p>
        </w:tc>
      </w:tr>
    </w:tbl>
    <w:p w:rsidR="00455500" w:rsidRDefault="00455500">
      <w:pPr>
        <w:divId w:val="730271608"/>
      </w:pPr>
    </w:p>
    <w:p w:rsidR="00D12B33" w:rsidRDefault="00D12B33">
      <w:pPr>
        <w:pStyle w:val="Heading1"/>
        <w:jc w:val="center"/>
        <w:divId w:val="730271608"/>
        <w:rPr>
          <w:color w:val="000000"/>
        </w:rPr>
      </w:pPr>
    </w:p>
    <w:p w:rsidR="00D12B33" w:rsidRDefault="00D12B33">
      <w:pPr>
        <w:pStyle w:val="Heading1"/>
        <w:jc w:val="center"/>
        <w:divId w:val="730271608"/>
        <w:rPr>
          <w:color w:val="000000"/>
        </w:rPr>
      </w:pPr>
    </w:p>
    <w:p w:rsidR="00D12B33" w:rsidRDefault="00D12B33">
      <w:pPr>
        <w:pStyle w:val="Heading1"/>
        <w:jc w:val="center"/>
        <w:divId w:val="730271608"/>
        <w:rPr>
          <w:color w:val="000000"/>
        </w:rPr>
      </w:pPr>
    </w:p>
    <w:p w:rsidR="00455500" w:rsidRDefault="00455500">
      <w:pPr>
        <w:pStyle w:val="Heading1"/>
        <w:jc w:val="center"/>
        <w:divId w:val="730271608"/>
      </w:pPr>
      <w:r>
        <w:rPr>
          <w:color w:val="000000"/>
        </w:rPr>
        <w:lastRenderedPageBreak/>
        <w:t>School Accountability Report Card</w:t>
      </w:r>
    </w:p>
    <w:p w:rsidR="00455500" w:rsidRDefault="00455500">
      <w:pPr>
        <w:pStyle w:val="Heading2"/>
        <w:jc w:val="center"/>
        <w:divId w:val="730271608"/>
      </w:pPr>
      <w:r>
        <w:rPr>
          <w:color w:val="000000"/>
          <w:sz w:val="35"/>
          <w:szCs w:val="35"/>
        </w:rPr>
        <w:t>Reported Using Data from the 2010–11 School Year</w:t>
      </w:r>
    </w:p>
    <w:p w:rsidR="00455500" w:rsidRDefault="00455500">
      <w:pPr>
        <w:pStyle w:val="Heading3"/>
        <w:spacing w:before="0" w:after="0"/>
        <w:jc w:val="center"/>
        <w:divId w:val="730271608"/>
      </w:pPr>
      <w:r>
        <w:rPr>
          <w:b w:val="0"/>
          <w:bCs w:val="0"/>
          <w:i/>
          <w:iCs/>
          <w:color w:val="6E6E6E"/>
          <w:sz w:val="30"/>
          <w:szCs w:val="30"/>
        </w:rPr>
        <w:t>Published During 2011–12</w:t>
      </w:r>
    </w:p>
    <w:p w:rsidR="00455500" w:rsidRDefault="00455500">
      <w:pPr>
        <w:divId w:val="730271608"/>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455500" w:rsidRDefault="00455500">
      <w:pPr>
        <w:numPr>
          <w:ilvl w:val="0"/>
          <w:numId w:val="1"/>
        </w:numPr>
        <w:spacing w:before="100" w:beforeAutospacing="1" w:after="100" w:afterAutospacing="1"/>
        <w:textAlignment w:val="baseline"/>
        <w:divId w:val="730271608"/>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455500" w:rsidRDefault="00455500">
      <w:pPr>
        <w:numPr>
          <w:ilvl w:val="0"/>
          <w:numId w:val="1"/>
        </w:numPr>
        <w:spacing w:before="100" w:beforeAutospacing="1" w:after="100" w:afterAutospacing="1"/>
        <w:textAlignment w:val="baseline"/>
        <w:divId w:val="730271608"/>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455500" w:rsidRDefault="00455500">
      <w:pPr>
        <w:divId w:val="730271608"/>
      </w:pPr>
      <w:r>
        <w:br/>
      </w:r>
    </w:p>
    <w:p w:rsidR="00455500" w:rsidRDefault="00455500">
      <w:pPr>
        <w:pStyle w:val="Heading2"/>
        <w:divId w:val="730271608"/>
      </w:pPr>
      <w:r>
        <w:rPr>
          <w:color w:val="000000"/>
          <w:sz w:val="32"/>
          <w:szCs w:val="32"/>
        </w:rPr>
        <w:t>I. Data and Access</w:t>
      </w:r>
    </w:p>
    <w:p w:rsidR="00455500" w:rsidRDefault="00455500">
      <w:pPr>
        <w:pStyle w:val="Heading4"/>
        <w:divId w:val="730271608"/>
      </w:pPr>
      <w:r>
        <w:rPr>
          <w:color w:val="000000"/>
          <w:sz w:val="23"/>
          <w:szCs w:val="23"/>
        </w:rPr>
        <w:t>Ed-Data Partnership Web Site</w:t>
      </w:r>
    </w:p>
    <w:p w:rsidR="00455500" w:rsidRDefault="00455500">
      <w:pPr>
        <w:divId w:val="730271608"/>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 xml:space="preserve">CDE, </w:t>
      </w:r>
      <w:proofErr w:type="spellStart"/>
      <w:r>
        <w:rPr>
          <w:rFonts w:ascii="Verdana" w:hAnsi="Verdana"/>
          <w:color w:val="555555"/>
          <w:sz w:val="17"/>
          <w:szCs w:val="17"/>
        </w:rPr>
        <w:t>EdSource</w:t>
      </w:r>
      <w:proofErr w:type="spellEnd"/>
      <w:r>
        <w:rPr>
          <w:rFonts w:ascii="Verdana" w:hAnsi="Verdana"/>
          <w:color w:val="555555"/>
          <w:sz w:val="17"/>
          <w:szCs w:val="17"/>
        </w:rPr>
        <w:t>, and the Fiscal Crisis and Management Assistance Team (FCMAT) that provides extensive financial, demographic, and performance information about California’s public kindergarten through grade twelve school districts and schools.</w:t>
      </w:r>
    </w:p>
    <w:p w:rsidR="00455500" w:rsidRDefault="00455500">
      <w:pPr>
        <w:pStyle w:val="Heading4"/>
        <w:divId w:val="730271608"/>
      </w:pPr>
      <w:proofErr w:type="spellStart"/>
      <w:r>
        <w:rPr>
          <w:color w:val="000000"/>
          <w:sz w:val="23"/>
          <w:szCs w:val="23"/>
        </w:rPr>
        <w:t>DataQuest</w:t>
      </w:r>
      <w:proofErr w:type="spellEnd"/>
    </w:p>
    <w:p w:rsidR="00455500" w:rsidRDefault="00455500">
      <w:pPr>
        <w:divId w:val="730271608"/>
      </w:pPr>
      <w:proofErr w:type="spellStart"/>
      <w:r>
        <w:rPr>
          <w:rFonts w:ascii="Verdana" w:hAnsi="Verdana"/>
          <w:color w:val="555555"/>
          <w:sz w:val="17"/>
          <w:szCs w:val="17"/>
        </w:rPr>
        <w:t>DataQuest</w:t>
      </w:r>
      <w:proofErr w:type="spellEnd"/>
      <w:r>
        <w:rPr>
          <w:rFonts w:ascii="Verdana" w:hAnsi="Verdana"/>
          <w:color w:val="555555"/>
          <w:sz w:val="17"/>
          <w:szCs w:val="17"/>
        </w:rPr>
        <w:t xml:space="preserve"> is an online data tool located on the CDE </w:t>
      </w:r>
      <w:proofErr w:type="spellStart"/>
      <w:r>
        <w:rPr>
          <w:rFonts w:ascii="Verdana" w:hAnsi="Verdana"/>
          <w:color w:val="555555"/>
          <w:sz w:val="17"/>
          <w:szCs w:val="17"/>
        </w:rPr>
        <w:t>DataQuest</w:t>
      </w:r>
      <w:proofErr w:type="spellEnd"/>
      <w:r>
        <w:rPr>
          <w:rFonts w:ascii="Verdana" w:hAnsi="Verdana"/>
          <w:color w:val="555555"/>
          <w:sz w:val="17"/>
          <w:szCs w:val="17"/>
        </w:rPr>
        <w:t xml:space="preserve">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w:t>
      </w:r>
      <w:proofErr w:type="spellStart"/>
      <w:r>
        <w:rPr>
          <w:rFonts w:ascii="Verdana" w:hAnsi="Verdana"/>
          <w:color w:val="555555"/>
          <w:sz w:val="17"/>
          <w:szCs w:val="17"/>
        </w:rPr>
        <w:t>DataQuest</w:t>
      </w:r>
      <w:proofErr w:type="spellEnd"/>
      <w:r>
        <w:rPr>
          <w:rFonts w:ascii="Verdana" w:hAnsi="Verdana"/>
          <w:color w:val="555555"/>
          <w:sz w:val="17"/>
          <w:szCs w:val="17"/>
        </w:rPr>
        <w:t xml:space="preserve"> is a dynamic system that provides reports for accountability (e.g., state Academic Performance Index [API], federal Adequate Yearly Progress [AYP]), test data, enrollment, high school graduates, dropouts, course enrollments, staffing, and data regarding English learners.</w:t>
      </w:r>
    </w:p>
    <w:p w:rsidR="00455500" w:rsidRDefault="00455500">
      <w:pPr>
        <w:pStyle w:val="Heading4"/>
        <w:divId w:val="730271608"/>
      </w:pPr>
      <w:r>
        <w:rPr>
          <w:color w:val="000000"/>
          <w:sz w:val="23"/>
          <w:szCs w:val="23"/>
        </w:rPr>
        <w:t>Internet Access</w:t>
      </w:r>
    </w:p>
    <w:p w:rsidR="00455500" w:rsidRDefault="00455500">
      <w:pPr>
        <w:divId w:val="730271608"/>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455500" w:rsidRDefault="00455500">
      <w:pPr>
        <w:pStyle w:val="Heading2"/>
        <w:divId w:val="730271608"/>
      </w:pPr>
      <w:r>
        <w:rPr>
          <w:color w:val="000000"/>
          <w:sz w:val="32"/>
          <w:szCs w:val="32"/>
        </w:rPr>
        <w:t xml:space="preserve">II. </w:t>
      </w:r>
      <w:proofErr w:type="gramStart"/>
      <w:r>
        <w:rPr>
          <w:color w:val="000000"/>
          <w:sz w:val="32"/>
          <w:szCs w:val="32"/>
        </w:rPr>
        <w:t>About</w:t>
      </w:r>
      <w:proofErr w:type="gramEnd"/>
      <w:r>
        <w:rPr>
          <w:color w:val="000000"/>
          <w:sz w:val="32"/>
          <w:szCs w:val="32"/>
        </w:rPr>
        <w:t xml:space="preserve"> This School</w:t>
      </w:r>
    </w:p>
    <w:p w:rsidR="00455500" w:rsidRDefault="00455500">
      <w:pPr>
        <w:pStyle w:val="Heading4"/>
        <w:divId w:val="730271608"/>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95"/>
        <w:gridCol w:w="3311"/>
        <w:gridCol w:w="1640"/>
        <w:gridCol w:w="3129"/>
      </w:tblGrid>
      <w:tr w:rsidR="00455500">
        <w:trPr>
          <w:divId w:val="730271608"/>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District</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Fremont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2001 South Elm 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CA, 91803-2905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626-308-2411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Maria Elena Sanchez,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Sanchez_Maria@alhambra.k12.ca.us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19757136011027</w:t>
            </w:r>
          </w:p>
        </w:tc>
      </w:tr>
    </w:tbl>
    <w:p w:rsidR="00455500" w:rsidRDefault="00455500">
      <w:pPr>
        <w:divId w:val="730271608"/>
      </w:pPr>
    </w:p>
    <w:p w:rsidR="00D12B33" w:rsidRDefault="00D12B33">
      <w:pPr>
        <w:pStyle w:val="Heading4"/>
        <w:divId w:val="730271608"/>
        <w:rPr>
          <w:color w:val="000000"/>
          <w:sz w:val="23"/>
          <w:szCs w:val="23"/>
        </w:rPr>
      </w:pPr>
    </w:p>
    <w:p w:rsidR="00455500" w:rsidRDefault="00455500">
      <w:pPr>
        <w:pStyle w:val="Heading4"/>
        <w:divId w:val="730271608"/>
      </w:pPr>
      <w:r>
        <w:rPr>
          <w:color w:val="000000"/>
          <w:sz w:val="23"/>
          <w:szCs w:val="23"/>
        </w:rPr>
        <w:lastRenderedPageBreak/>
        <w:t>School Description and Mission Statement (School Year 2010–11)</w:t>
      </w:r>
    </w:p>
    <w:tbl>
      <w:tblPr>
        <w:tblW w:w="0" w:type="auto"/>
        <w:tblLook w:val="04A0"/>
      </w:tblPr>
      <w:tblGrid>
        <w:gridCol w:w="10920"/>
      </w:tblGrid>
      <w:tr w:rsidR="00455500">
        <w:trPr>
          <w:divId w:val="730271608"/>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455500" w:rsidRDefault="00455500">
            <w:pPr>
              <w:pStyle w:val="NormalWeb"/>
              <w:spacing w:before="0" w:beforeAutospacing="0" w:after="0" w:afterAutospacing="0"/>
              <w:ind w:left="20" w:right="20"/>
            </w:pPr>
            <w:r>
              <w:rPr>
                <w:rFonts w:ascii="Arial" w:hAnsi="Arial" w:cs="Arial"/>
                <w:color w:val="000000"/>
                <w:sz w:val="18"/>
                <w:szCs w:val="18"/>
              </w:rPr>
              <w:t>Fremont School is committed to providing learning opportunities for all students to achieve individual excellence.  We will work together with respect and hold each other and ourselves accountable to meet the individual educational needs of our students every day.</w:t>
            </w:r>
          </w:p>
          <w:p w:rsidR="00455500" w:rsidRDefault="00455500">
            <w:pPr>
              <w:pStyle w:val="NormalWeb"/>
              <w:spacing w:before="0" w:beforeAutospacing="0" w:after="0" w:afterAutospacing="0"/>
              <w:ind w:left="20" w:right="20"/>
            </w:pPr>
            <w:r>
              <w:rPr>
                <w:rFonts w:ascii="Arial" w:hAnsi="Arial" w:cs="Arial"/>
                <w:color w:val="000000"/>
                <w:sz w:val="18"/>
                <w:szCs w:val="18"/>
              </w:rPr>
              <w:t>We believe:</w:t>
            </w:r>
          </w:p>
          <w:p w:rsidR="00455500" w:rsidRDefault="00455500">
            <w:pPr>
              <w:pStyle w:val="NormalWeb"/>
              <w:spacing w:before="0" w:beforeAutospacing="0" w:after="0" w:afterAutospacing="0"/>
              <w:ind w:left="20" w:right="20"/>
            </w:pPr>
            <w:r>
              <w:rPr>
                <w:rFonts w:ascii="Arial" w:hAnsi="Arial" w:cs="Arial"/>
                <w:color w:val="000000"/>
                <w:sz w:val="18"/>
                <w:szCs w:val="18"/>
              </w:rPr>
              <w:t>*All students can learn;</w:t>
            </w:r>
          </w:p>
          <w:p w:rsidR="00455500" w:rsidRDefault="00455500">
            <w:pPr>
              <w:pStyle w:val="NormalWeb"/>
              <w:spacing w:before="0" w:beforeAutospacing="0" w:after="0" w:afterAutospacing="0"/>
              <w:ind w:left="20" w:right="20"/>
            </w:pPr>
            <w:r>
              <w:rPr>
                <w:rFonts w:ascii="Arial" w:hAnsi="Arial" w:cs="Arial"/>
                <w:color w:val="000000"/>
                <w:sz w:val="18"/>
                <w:szCs w:val="18"/>
              </w:rPr>
              <w:t>*Our school provides an emotionally, intellectually, and physically safe environment for teaching and learning;</w:t>
            </w:r>
          </w:p>
          <w:p w:rsidR="00455500" w:rsidRDefault="00455500">
            <w:pPr>
              <w:pStyle w:val="NormalWeb"/>
              <w:spacing w:before="0" w:beforeAutospacing="0" w:after="0" w:afterAutospacing="0"/>
              <w:ind w:left="20" w:right="20"/>
            </w:pPr>
            <w:r>
              <w:rPr>
                <w:rFonts w:ascii="Arial" w:hAnsi="Arial" w:cs="Arial"/>
                <w:color w:val="000000"/>
                <w:sz w:val="18"/>
                <w:szCs w:val="18"/>
              </w:rPr>
              <w:t>*Education is a lifelong process through a partnership with students, family, school, and community;</w:t>
            </w:r>
          </w:p>
          <w:p w:rsidR="00455500" w:rsidRDefault="00455500">
            <w:pPr>
              <w:pStyle w:val="NormalWeb"/>
              <w:spacing w:before="0" w:beforeAutospacing="0" w:after="0" w:afterAutospacing="0" w:line="0" w:lineRule="atLeast"/>
              <w:ind w:left="20" w:right="20"/>
            </w:pPr>
            <w:r>
              <w:rPr>
                <w:rFonts w:ascii="Arial" w:hAnsi="Arial" w:cs="Arial"/>
                <w:color w:val="000000"/>
                <w:sz w:val="18"/>
                <w:szCs w:val="18"/>
              </w:rPr>
              <w:t>*Our school prepares students to be responsible citizens in their community.</w:t>
            </w:r>
          </w:p>
        </w:tc>
      </w:tr>
    </w:tbl>
    <w:p w:rsidR="00455500" w:rsidRDefault="00455500">
      <w:pPr>
        <w:divId w:val="730271608"/>
      </w:pPr>
    </w:p>
    <w:p w:rsidR="00455500" w:rsidRDefault="00455500">
      <w:pPr>
        <w:pStyle w:val="Heading4"/>
        <w:divId w:val="730271608"/>
      </w:pPr>
      <w:r>
        <w:rPr>
          <w:color w:val="000000"/>
          <w:sz w:val="23"/>
          <w:szCs w:val="23"/>
        </w:rPr>
        <w:t>Opportunities for Parental Involvement (School Year 2010–11)</w:t>
      </w:r>
    </w:p>
    <w:tbl>
      <w:tblPr>
        <w:tblW w:w="0" w:type="auto"/>
        <w:tblLook w:val="04A0"/>
      </w:tblPr>
      <w:tblGrid>
        <w:gridCol w:w="10920"/>
      </w:tblGrid>
      <w:tr w:rsidR="00455500">
        <w:trPr>
          <w:divId w:val="730271608"/>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455500" w:rsidRDefault="00455500">
            <w:pPr>
              <w:pStyle w:val="NormalWeb"/>
              <w:spacing w:before="0" w:beforeAutospacing="0" w:after="0" w:afterAutospacing="0"/>
              <w:ind w:left="20" w:right="20"/>
            </w:pPr>
            <w:r>
              <w:rPr>
                <w:rFonts w:ascii="Arial" w:hAnsi="Arial" w:cs="Arial"/>
                <w:color w:val="000000"/>
                <w:sz w:val="18"/>
                <w:szCs w:val="18"/>
              </w:rPr>
              <w:t>*Recruit and organize parent help and support</w:t>
            </w:r>
          </w:p>
          <w:p w:rsidR="00455500" w:rsidRDefault="00455500">
            <w:pPr>
              <w:pStyle w:val="NormalWeb"/>
              <w:spacing w:before="0" w:beforeAutospacing="0" w:after="0" w:afterAutospacing="0"/>
              <w:ind w:left="20" w:right="20"/>
            </w:pPr>
            <w:r>
              <w:rPr>
                <w:rFonts w:ascii="Arial" w:hAnsi="Arial" w:cs="Arial"/>
                <w:color w:val="000000"/>
                <w:sz w:val="18"/>
                <w:szCs w:val="18"/>
              </w:rPr>
              <w:t>*Classes to help all families establish home environments to support children as students.</w:t>
            </w:r>
          </w:p>
          <w:p w:rsidR="00455500" w:rsidRDefault="00455500">
            <w:pPr>
              <w:pStyle w:val="NormalWeb"/>
              <w:spacing w:before="0" w:beforeAutospacing="0" w:after="0" w:afterAutospacing="0"/>
              <w:ind w:left="20" w:right="20"/>
            </w:pPr>
            <w:r>
              <w:rPr>
                <w:rFonts w:ascii="Arial" w:hAnsi="Arial" w:cs="Arial"/>
                <w:color w:val="000000"/>
                <w:sz w:val="18"/>
                <w:szCs w:val="18"/>
              </w:rPr>
              <w:t>*Conferences with every parent at least once a year, with follow-ups as needed.</w:t>
            </w:r>
          </w:p>
          <w:p w:rsidR="00455500" w:rsidRDefault="00455500">
            <w:pPr>
              <w:pStyle w:val="NormalWeb"/>
              <w:spacing w:before="0" w:beforeAutospacing="0" w:after="0" w:afterAutospacing="0"/>
              <w:ind w:left="20" w:right="20"/>
            </w:pPr>
            <w:r>
              <w:rPr>
                <w:rFonts w:ascii="Arial" w:hAnsi="Arial" w:cs="Arial"/>
                <w:color w:val="000000"/>
                <w:sz w:val="18"/>
                <w:szCs w:val="18"/>
              </w:rPr>
              <w:t>*Language translators assist families as needed.</w:t>
            </w:r>
          </w:p>
          <w:p w:rsidR="00455500" w:rsidRDefault="00455500">
            <w:pPr>
              <w:pStyle w:val="NormalWeb"/>
              <w:spacing w:before="0" w:beforeAutospacing="0" w:after="0" w:afterAutospacing="0"/>
              <w:ind w:left="20" w:right="20"/>
            </w:pPr>
            <w:r>
              <w:rPr>
                <w:rFonts w:ascii="Arial" w:hAnsi="Arial" w:cs="Arial"/>
                <w:color w:val="000000"/>
                <w:sz w:val="18"/>
                <w:szCs w:val="18"/>
              </w:rPr>
              <w:t>*Weekly or monthly folders of student work are seen home and reviewed, parental comments returned to teacher.</w:t>
            </w:r>
          </w:p>
          <w:p w:rsidR="00455500" w:rsidRDefault="00455500">
            <w:pPr>
              <w:pStyle w:val="NormalWeb"/>
              <w:spacing w:before="0" w:beforeAutospacing="0" w:after="0" w:afterAutospacing="0"/>
              <w:ind w:left="20" w:right="20"/>
            </w:pPr>
            <w:r>
              <w:rPr>
                <w:rFonts w:ascii="Arial" w:hAnsi="Arial" w:cs="Arial"/>
                <w:color w:val="000000"/>
                <w:sz w:val="18"/>
                <w:szCs w:val="18"/>
              </w:rPr>
              <w:t>*Regular schedule of useful notices, memos, phone calls, newsletters, and other communications.</w:t>
            </w:r>
          </w:p>
          <w:p w:rsidR="00455500" w:rsidRDefault="00455500">
            <w:pPr>
              <w:pStyle w:val="NormalWeb"/>
              <w:spacing w:before="0" w:beforeAutospacing="0" w:after="0" w:afterAutospacing="0" w:line="0" w:lineRule="atLeast"/>
              <w:ind w:left="20" w:right="20"/>
            </w:pPr>
            <w:r>
              <w:rPr>
                <w:rFonts w:ascii="Arial" w:hAnsi="Arial" w:cs="Arial"/>
                <w:color w:val="000000"/>
                <w:sz w:val="18"/>
                <w:szCs w:val="18"/>
              </w:rPr>
              <w:t>*Provide information and ideas to families about how to help students at home with homework and other curricular-related activities, decisions, and planning.</w:t>
            </w:r>
          </w:p>
        </w:tc>
      </w:tr>
    </w:tbl>
    <w:p w:rsidR="00455500" w:rsidRDefault="00455500">
      <w:pPr>
        <w:divId w:val="730271608"/>
      </w:pPr>
    </w:p>
    <w:p w:rsidR="00455500" w:rsidRDefault="00455500">
      <w:pPr>
        <w:pStyle w:val="Heading4"/>
        <w:divId w:val="730271608"/>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5"/>
        <w:gridCol w:w="2230"/>
        <w:gridCol w:w="2232"/>
        <w:gridCol w:w="2230"/>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623</w:t>
            </w:r>
          </w:p>
        </w:tc>
      </w:tr>
    </w:tbl>
    <w:p w:rsidR="00455500" w:rsidRDefault="00455500">
      <w:pPr>
        <w:divId w:val="730271608"/>
      </w:pPr>
    </w:p>
    <w:p w:rsidR="00455500" w:rsidRDefault="00455500">
      <w:pPr>
        <w:pStyle w:val="Heading4"/>
        <w:divId w:val="730271608"/>
      </w:pPr>
      <w:r>
        <w:rPr>
          <w:color w:val="000000"/>
          <w:sz w:val="23"/>
          <w:szCs w:val="23"/>
        </w:rPr>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2979"/>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68.9%</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70.1%</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36.4%</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w:t>
            </w:r>
          </w:p>
        </w:tc>
      </w:tr>
    </w:tbl>
    <w:p w:rsidR="00455500" w:rsidRDefault="00455500">
      <w:pPr>
        <w:divId w:val="730271608"/>
      </w:pPr>
    </w:p>
    <w:p w:rsidR="00455500" w:rsidRDefault="00455500">
      <w:pPr>
        <w:pStyle w:val="Heading4"/>
        <w:divId w:val="730271608"/>
      </w:pPr>
      <w:r>
        <w:rPr>
          <w:color w:val="000000"/>
          <w:sz w:val="23"/>
          <w:szCs w:val="23"/>
        </w:rPr>
        <w:lastRenderedPageBreak/>
        <w:t>Average Class Size and Class Size Distribution (Elementary)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4"/>
        <w:gridCol w:w="1146"/>
        <w:gridCol w:w="660"/>
        <w:gridCol w:w="790"/>
        <w:gridCol w:w="707"/>
        <w:gridCol w:w="1147"/>
        <w:gridCol w:w="660"/>
        <w:gridCol w:w="790"/>
        <w:gridCol w:w="707"/>
        <w:gridCol w:w="1147"/>
        <w:gridCol w:w="660"/>
        <w:gridCol w:w="790"/>
        <w:gridCol w:w="707"/>
      </w:tblGrid>
      <w:tr w:rsidR="00455500">
        <w:trPr>
          <w:divId w:val="730271608"/>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2010–11 Number of Classes*</w:t>
            </w:r>
          </w:p>
        </w:tc>
      </w:tr>
      <w:tr w:rsidR="00455500">
        <w:trPr>
          <w:divId w:val="7302716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19.3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20.3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19.9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19.0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19.9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19.8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19.9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27.7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32.93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32.93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32.93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bl>
    <w:p w:rsidR="00455500" w:rsidRDefault="00455500">
      <w:pPr>
        <w:divId w:val="730271608"/>
      </w:pPr>
      <w:r>
        <w:rPr>
          <w:rFonts w:ascii="Verdana" w:hAnsi="Verdana"/>
          <w:color w:val="555555"/>
          <w:sz w:val="17"/>
          <w:szCs w:val="17"/>
        </w:rPr>
        <w:t>* Number of classes indicates how many classes fall into each size category (a range of total students per classroom).</w:t>
      </w:r>
    </w:p>
    <w:p w:rsidR="00455500" w:rsidRDefault="00455500">
      <w:pPr>
        <w:pStyle w:val="Heading4"/>
        <w:divId w:val="730271608"/>
      </w:pPr>
      <w:r>
        <w:rPr>
          <w:color w:val="000000"/>
          <w:sz w:val="23"/>
          <w:szCs w:val="23"/>
        </w:rPr>
        <w:t>Average Class Size and Class Size Distribution (Secondary)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100"/>
        <w:gridCol w:w="632"/>
        <w:gridCol w:w="757"/>
        <w:gridCol w:w="690"/>
        <w:gridCol w:w="1100"/>
        <w:gridCol w:w="632"/>
        <w:gridCol w:w="757"/>
        <w:gridCol w:w="690"/>
        <w:gridCol w:w="1100"/>
        <w:gridCol w:w="632"/>
        <w:gridCol w:w="757"/>
        <w:gridCol w:w="690"/>
      </w:tblGrid>
      <w:tr w:rsidR="00455500">
        <w:trPr>
          <w:divId w:val="730271608"/>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2010–11 Number of Classes*</w:t>
            </w:r>
          </w:p>
        </w:tc>
      </w:tr>
      <w:tr w:rsidR="00455500">
        <w:trPr>
          <w:divId w:val="7302716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shd w:val="clear" w:color="auto" w:fill="FFFFCC"/>
              </w:rPr>
              <w:t>19.4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shd w:val="clear" w:color="auto" w:fill="FFFFCC"/>
              </w:rPr>
              <w:t>32.8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6</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shd w:val="clear" w:color="auto" w:fill="FFFFCC"/>
              </w:rPr>
              <w:t>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shd w:val="clear" w:color="auto" w:fill="FFFFCC"/>
              </w:rPr>
              <w:t>23.1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1</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shd w:val="clear" w:color="auto" w:fill="FFFFCC"/>
              </w:rPr>
              <w:t>31.4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4</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shd w:val="clear" w:color="auto" w:fill="FFFFCC"/>
              </w:rPr>
              <w:t>31.0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Heading2"/>
              <w:spacing w:line="0" w:lineRule="atLeast"/>
            </w:pPr>
            <w:r w:rsidRPr="00A91983">
              <w:rPr>
                <w:rFonts w:ascii="Verdana" w:hAnsi="Verdana"/>
                <w:b w:val="0"/>
                <w:bCs w:val="0"/>
                <w:color w:val="666699"/>
                <w:sz w:val="17"/>
                <w:szCs w:val="17"/>
                <w:shd w:val="clear" w:color="auto" w:fill="FFFFCC"/>
              </w:rPr>
              <w:t>4</w:t>
            </w:r>
          </w:p>
        </w:tc>
      </w:tr>
    </w:tbl>
    <w:p w:rsidR="00455500" w:rsidRPr="00D12B33" w:rsidRDefault="00455500" w:rsidP="00D12B33">
      <w:pPr>
        <w:divId w:val="730271608"/>
      </w:pPr>
      <w:r w:rsidRPr="00D12B33">
        <w:rPr>
          <w:rFonts w:ascii="Verdana" w:hAnsi="Verdana"/>
          <w:bCs/>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455500" w:rsidRDefault="00455500">
      <w:pPr>
        <w:divId w:val="730271608"/>
      </w:pPr>
    </w:p>
    <w:p w:rsidR="00455500" w:rsidRDefault="00455500">
      <w:pPr>
        <w:pStyle w:val="Heading2"/>
        <w:divId w:val="730271608"/>
      </w:pPr>
      <w:r>
        <w:rPr>
          <w:color w:val="000000"/>
          <w:sz w:val="32"/>
          <w:szCs w:val="32"/>
        </w:rPr>
        <w:t>III. School Climate</w:t>
      </w:r>
    </w:p>
    <w:p w:rsidR="00455500" w:rsidRDefault="00455500">
      <w:pPr>
        <w:pStyle w:val="Heading4"/>
        <w:divId w:val="730271608"/>
      </w:pPr>
      <w:r>
        <w:rPr>
          <w:color w:val="000000"/>
          <w:sz w:val="23"/>
          <w:szCs w:val="23"/>
        </w:rPr>
        <w:t>School Safety Plan (School Year 2010–11)</w:t>
      </w:r>
    </w:p>
    <w:tbl>
      <w:tblPr>
        <w:tblW w:w="0" w:type="auto"/>
        <w:tblLook w:val="04A0"/>
      </w:tblPr>
      <w:tblGrid>
        <w:gridCol w:w="10920"/>
      </w:tblGrid>
      <w:tr w:rsidR="00455500">
        <w:trPr>
          <w:divId w:val="730271608"/>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455500" w:rsidRDefault="00455500">
            <w:pPr>
              <w:widowControl w:val="0"/>
              <w:autoSpaceDE w:val="0"/>
              <w:autoSpaceDN w:val="0"/>
              <w:adjustRightInd w:val="0"/>
              <w:rPr>
                <w:color w:val="000000"/>
                <w:sz w:val="18"/>
              </w:rPr>
            </w:pPr>
            <w:r w:rsidRPr="00A91983">
              <w:rPr>
                <w:rFonts w:ascii="Arial" w:hAnsi="Arial" w:cs="Arial"/>
                <w:bCs/>
                <w:iCs/>
                <w:color w:val="000000"/>
                <w:sz w:val="18"/>
                <w:szCs w:val="28"/>
              </w:rPr>
              <w:t>The Safety of students and staff is a primary concern. The school complies with laws, rules, and regulations pertaining to hazardous materials and State earthquake standards. The school’s disaster drills are conducted regularly</w:t>
            </w:r>
            <w:r w:rsidRPr="00A91983">
              <w:rPr>
                <w:color w:val="000000"/>
                <w:sz w:val="18"/>
              </w:rPr>
              <w:t xml:space="preserve"> </w:t>
            </w:r>
            <w:r w:rsidRPr="00A91983">
              <w:rPr>
                <w:rFonts w:ascii="Arial" w:hAnsi="Arial" w:cs="Arial"/>
                <w:bCs/>
                <w:iCs/>
                <w:color w:val="000000"/>
                <w:sz w:val="18"/>
                <w:szCs w:val="28"/>
              </w:rPr>
              <w:t>throughout the school year. All visitors must check in at the school office and wear visitors’ badges while on school grounds.</w:t>
            </w:r>
            <w:r w:rsidRPr="00A91983">
              <w:rPr>
                <w:color w:val="000000"/>
                <w:sz w:val="18"/>
              </w:rPr>
              <w:t xml:space="preserve">  </w:t>
            </w:r>
            <w:r w:rsidRPr="00A91983">
              <w:rPr>
                <w:rFonts w:ascii="Arial" w:hAnsi="Arial" w:cs="Arial"/>
                <w:bCs/>
                <w:iCs/>
                <w:color w:val="000000"/>
                <w:sz w:val="18"/>
                <w:szCs w:val="28"/>
              </w:rPr>
              <w:t>During lunch, recesses, and before and after school, yard supervisors monitor students and</w:t>
            </w:r>
            <w:r w:rsidRPr="00A91983">
              <w:rPr>
                <w:color w:val="000000"/>
                <w:sz w:val="18"/>
              </w:rPr>
              <w:t xml:space="preserve"> </w:t>
            </w:r>
            <w:r w:rsidRPr="00A91983">
              <w:rPr>
                <w:rFonts w:ascii="Arial" w:hAnsi="Arial" w:cs="Arial"/>
                <w:bCs/>
                <w:iCs/>
                <w:color w:val="000000"/>
                <w:sz w:val="18"/>
                <w:szCs w:val="28"/>
              </w:rPr>
              <w:t>school grounds, including the cafeteria and playgrounds, to ensure a safe and orderly environment.</w:t>
            </w:r>
          </w:p>
          <w:p w:rsidR="00455500" w:rsidRPr="00A91983" w:rsidRDefault="00455500">
            <w:pPr>
              <w:widowControl w:val="0"/>
              <w:autoSpaceDE w:val="0"/>
              <w:autoSpaceDN w:val="0"/>
              <w:adjustRightInd w:val="0"/>
              <w:rPr>
                <w:rFonts w:ascii="Arial" w:hAnsi="Arial" w:cs="Arial"/>
                <w:bCs/>
                <w:iCs/>
                <w:color w:val="000000"/>
                <w:sz w:val="18"/>
                <w:szCs w:val="28"/>
              </w:rPr>
            </w:pPr>
          </w:p>
          <w:p w:rsidR="00455500" w:rsidRDefault="00455500">
            <w:pPr>
              <w:widowControl w:val="0"/>
              <w:autoSpaceDE w:val="0"/>
              <w:autoSpaceDN w:val="0"/>
              <w:adjustRightInd w:val="0"/>
              <w:rPr>
                <w:color w:val="000000"/>
                <w:sz w:val="18"/>
              </w:rPr>
            </w:pPr>
            <w:r w:rsidRPr="00A91983">
              <w:rPr>
                <w:rFonts w:ascii="Arial" w:hAnsi="Arial" w:cs="Arial"/>
                <w:bCs/>
                <w:iCs/>
                <w:color w:val="000000"/>
                <w:sz w:val="18"/>
                <w:szCs w:val="28"/>
              </w:rPr>
              <w:t>The Comprehensive School Safety Plan was developed by the School Site Council in cooperation with local law enforcement in</w:t>
            </w:r>
            <w:r w:rsidRPr="00A91983">
              <w:rPr>
                <w:color w:val="000000"/>
                <w:sz w:val="18"/>
              </w:rPr>
              <w:t xml:space="preserve"> </w:t>
            </w:r>
            <w:r w:rsidRPr="00A91983">
              <w:rPr>
                <w:rFonts w:ascii="Arial" w:hAnsi="Arial" w:cs="Arial"/>
                <w:bCs/>
                <w:iCs/>
                <w:color w:val="000000"/>
                <w:sz w:val="18"/>
                <w:szCs w:val="28"/>
              </w:rPr>
              <w:t>order to comply with Senate Bill 187 of 1997. The plan provides students and staff a means to ensure a safe and orderly learning</w:t>
            </w:r>
            <w:r w:rsidRPr="00A91983">
              <w:rPr>
                <w:color w:val="000000"/>
                <w:sz w:val="18"/>
              </w:rPr>
              <w:t xml:space="preserve"> </w:t>
            </w:r>
            <w:r w:rsidRPr="00A91983">
              <w:rPr>
                <w:rFonts w:ascii="Arial" w:hAnsi="Arial" w:cs="Arial"/>
                <w:bCs/>
                <w:iCs/>
                <w:color w:val="000000"/>
                <w:sz w:val="18"/>
                <w:szCs w:val="28"/>
              </w:rPr>
              <w:t>environment. Components of the Comprehensive School Safety Plan include child abuse reporting procedures, teacher</w:t>
            </w:r>
            <w:r w:rsidRPr="00A91983">
              <w:rPr>
                <w:color w:val="000000"/>
                <w:sz w:val="18"/>
              </w:rPr>
              <w:t xml:space="preserve"> </w:t>
            </w:r>
            <w:r w:rsidRPr="00A91983">
              <w:rPr>
                <w:rFonts w:ascii="Arial" w:hAnsi="Arial" w:cs="Arial"/>
                <w:bCs/>
                <w:iCs/>
                <w:color w:val="000000"/>
                <w:sz w:val="18"/>
                <w:szCs w:val="28"/>
              </w:rPr>
              <w:t xml:space="preserve">notification of dangerous </w:t>
            </w:r>
            <w:proofErr w:type="gramStart"/>
            <w:r w:rsidRPr="00A91983">
              <w:rPr>
                <w:rFonts w:ascii="Arial" w:hAnsi="Arial" w:cs="Arial"/>
                <w:bCs/>
                <w:iCs/>
                <w:color w:val="000000"/>
                <w:sz w:val="18"/>
                <w:szCs w:val="28"/>
              </w:rPr>
              <w:t>pupils</w:t>
            </w:r>
            <w:proofErr w:type="gramEnd"/>
            <w:r w:rsidRPr="00A91983">
              <w:rPr>
                <w:rFonts w:ascii="Arial" w:hAnsi="Arial" w:cs="Arial"/>
                <w:bCs/>
                <w:iCs/>
                <w:color w:val="000000"/>
                <w:sz w:val="18"/>
                <w:szCs w:val="28"/>
              </w:rPr>
              <w:t xml:space="preserve"> procedures, disaster response procedures, procedures for safe ingress and egress from school,</w:t>
            </w:r>
            <w:r w:rsidRPr="00A91983">
              <w:rPr>
                <w:color w:val="000000"/>
                <w:sz w:val="18"/>
              </w:rPr>
              <w:t xml:space="preserve"> </w:t>
            </w:r>
            <w:r w:rsidRPr="00A91983">
              <w:rPr>
                <w:rFonts w:ascii="Arial" w:hAnsi="Arial" w:cs="Arial"/>
                <w:bCs/>
                <w:iCs/>
                <w:color w:val="000000"/>
                <w:sz w:val="18"/>
                <w:szCs w:val="28"/>
              </w:rPr>
              <w:t>sexual harassment policy, and suspension and expulsion policies. The School Site Council evaluates the plan annually and</w:t>
            </w:r>
            <w:r w:rsidRPr="00A91983">
              <w:rPr>
                <w:color w:val="000000"/>
                <w:sz w:val="18"/>
              </w:rPr>
              <w:t xml:space="preserve"> </w:t>
            </w:r>
            <w:r w:rsidRPr="00A91983">
              <w:rPr>
                <w:rFonts w:ascii="Arial" w:hAnsi="Arial" w:cs="Arial"/>
                <w:bCs/>
                <w:iCs/>
                <w:color w:val="000000"/>
                <w:sz w:val="18"/>
                <w:szCs w:val="28"/>
              </w:rPr>
              <w:t>updates the plan as needed. The plan was last updated and reviewed with school staff in March 2010. An updated copy is</w:t>
            </w:r>
            <w:r w:rsidRPr="00A91983">
              <w:rPr>
                <w:color w:val="000000"/>
                <w:sz w:val="18"/>
              </w:rPr>
              <w:t xml:space="preserve"> </w:t>
            </w:r>
            <w:r w:rsidRPr="00A91983">
              <w:rPr>
                <w:rFonts w:ascii="Arial" w:hAnsi="Arial" w:cs="Arial"/>
                <w:bCs/>
                <w:iCs/>
                <w:color w:val="000000"/>
                <w:sz w:val="18"/>
                <w:szCs w:val="28"/>
              </w:rPr>
              <w:t>available to the public at the school and district offices.</w:t>
            </w:r>
          </w:p>
        </w:tc>
      </w:tr>
    </w:tbl>
    <w:p w:rsidR="00455500" w:rsidRDefault="00455500">
      <w:pPr>
        <w:divId w:val="730271608"/>
      </w:pPr>
    </w:p>
    <w:p w:rsidR="00455500" w:rsidRDefault="00455500">
      <w:pPr>
        <w:pStyle w:val="Heading4"/>
        <w:divId w:val="730271608"/>
      </w:pPr>
      <w:r>
        <w:rPr>
          <w:color w:val="000000"/>
          <w:sz w:val="23"/>
          <w:szCs w:val="23"/>
        </w:rPr>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5"/>
        <w:gridCol w:w="1561"/>
        <w:gridCol w:w="1560"/>
        <w:gridCol w:w="1560"/>
        <w:gridCol w:w="1628"/>
        <w:gridCol w:w="1628"/>
        <w:gridCol w:w="1628"/>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455500" w:rsidRDefault="00455500">
      <w:pPr>
        <w:divId w:val="730271608"/>
      </w:pPr>
      <w:r>
        <w:rPr>
          <w:rFonts w:ascii="Verdana" w:hAnsi="Verdana"/>
          <w:color w:val="555555"/>
          <w:sz w:val="17"/>
          <w:szCs w:val="17"/>
        </w:rPr>
        <w:t>* The rate of suspensions and expulsions is calculated by dividing the total number of incidents by the total enrollment.</w:t>
      </w:r>
    </w:p>
    <w:p w:rsidR="00455500" w:rsidRDefault="00455500">
      <w:pPr>
        <w:pStyle w:val="Heading2"/>
        <w:divId w:val="730271608"/>
      </w:pPr>
      <w:r>
        <w:rPr>
          <w:color w:val="000000"/>
          <w:sz w:val="32"/>
          <w:szCs w:val="32"/>
        </w:rPr>
        <w:lastRenderedPageBreak/>
        <w:t>IV. School Facilities</w:t>
      </w:r>
    </w:p>
    <w:p w:rsidR="00455500" w:rsidRDefault="00455500">
      <w:pPr>
        <w:pStyle w:val="Heading4"/>
        <w:divId w:val="730271608"/>
      </w:pPr>
      <w:r>
        <w:rPr>
          <w:color w:val="000000"/>
          <w:sz w:val="23"/>
          <w:szCs w:val="23"/>
        </w:rPr>
        <w:t>School Facility Conditions and Planned Improvements (School Year 2011–12)</w:t>
      </w:r>
    </w:p>
    <w:tbl>
      <w:tblPr>
        <w:tblW w:w="0" w:type="auto"/>
        <w:tblLook w:val="04A0"/>
      </w:tblPr>
      <w:tblGrid>
        <w:gridCol w:w="10866"/>
      </w:tblGrid>
      <w:tr w:rsidR="00455500">
        <w:trPr>
          <w:divId w:val="730271608"/>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455500" w:rsidRDefault="00455500">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Three classrooms in Building I have been renovated.  No other major repairs or improvements are scheduled at this time.</w:t>
            </w:r>
          </w:p>
        </w:tc>
      </w:tr>
    </w:tbl>
    <w:p w:rsidR="00455500" w:rsidRDefault="00455500">
      <w:pPr>
        <w:divId w:val="730271608"/>
      </w:pPr>
    </w:p>
    <w:p w:rsidR="00455500" w:rsidRDefault="00455500">
      <w:pPr>
        <w:pStyle w:val="Heading4"/>
        <w:divId w:val="730271608"/>
      </w:pPr>
      <w:r>
        <w:rPr>
          <w:color w:val="000000"/>
          <w:sz w:val="23"/>
          <w:szCs w:val="23"/>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53"/>
        <w:gridCol w:w="1179"/>
        <w:gridCol w:w="661"/>
        <w:gridCol w:w="537"/>
        <w:gridCol w:w="613"/>
        <w:gridCol w:w="4277"/>
      </w:tblGrid>
      <w:tr w:rsidR="00455500">
        <w:trPr>
          <w:divId w:val="730271608"/>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455500">
        <w:trPr>
          <w:divId w:val="7302716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Systems: </w:t>
            </w:r>
            <w:r>
              <w:rPr>
                <w:rFonts w:ascii="Verdana" w:hAnsi="Verdana"/>
                <w:color w:val="666699"/>
                <w:sz w:val="17"/>
                <w:szCs w:val="17"/>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Interior: </w:t>
            </w:r>
            <w:r>
              <w:rPr>
                <w:rFonts w:ascii="Verdana" w:hAnsi="Verdana"/>
                <w:color w:val="666699"/>
                <w:sz w:val="17"/>
                <w:szCs w:val="17"/>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Painting is taking place in several classrooms to remove peeling and chipping paint. Some ceiling tiles and carpets need to be replaced.</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Cleanliness: </w:t>
            </w:r>
            <w:r>
              <w:rPr>
                <w:rFonts w:ascii="Verdana" w:hAnsi="Verdana"/>
                <w:color w:val="666699"/>
                <w:sz w:val="17"/>
                <w:szCs w:val="17"/>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Electrical: </w:t>
            </w:r>
            <w:r>
              <w:rPr>
                <w:rFonts w:ascii="Verdana" w:hAnsi="Verdana"/>
                <w:color w:val="666699"/>
                <w:sz w:val="17"/>
                <w:szCs w:val="17"/>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Restrooms/Fountains: </w:t>
            </w:r>
            <w:r>
              <w:rPr>
                <w:rFonts w:ascii="Verdana" w:hAnsi="Verdana"/>
                <w:color w:val="666699"/>
                <w:sz w:val="17"/>
                <w:szCs w:val="17"/>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Safety: </w:t>
            </w:r>
            <w:r>
              <w:rPr>
                <w:rFonts w:ascii="Verdana" w:hAnsi="Verdana"/>
                <w:color w:val="666699"/>
                <w:sz w:val="17"/>
                <w:szCs w:val="17"/>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Structural: </w:t>
            </w:r>
            <w:r>
              <w:rPr>
                <w:rFonts w:ascii="Verdana" w:hAnsi="Verdana"/>
                <w:color w:val="666699"/>
                <w:sz w:val="17"/>
                <w:szCs w:val="17"/>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External:</w:t>
            </w:r>
            <w:r>
              <w:rPr>
                <w:rFonts w:ascii="Verdana" w:hAnsi="Verdana"/>
                <w:color w:val="666699"/>
                <w:sz w:val="17"/>
                <w:szCs w:val="17"/>
                <w:shd w:val="clear" w:color="auto" w:fill="FFFFCC"/>
              </w:rPr>
              <w:t>Playground</w:t>
            </w:r>
            <w:proofErr w:type="spellEnd"/>
            <w:r>
              <w:rPr>
                <w:rFonts w:ascii="Verdana" w:hAnsi="Verdana"/>
                <w:color w:val="666699"/>
                <w:sz w:val="17"/>
                <w:szCs w:val="17"/>
                <w:shd w:val="clear" w:color="auto" w:fill="FFFFCC"/>
              </w:rPr>
              <w:t xml:space="preserve">/School </w:t>
            </w:r>
            <w:proofErr w:type="spellStart"/>
            <w:r>
              <w:rPr>
                <w:rFonts w:ascii="Verdana" w:hAnsi="Verdana"/>
                <w:color w:val="666699"/>
                <w:sz w:val="17"/>
                <w:szCs w:val="17"/>
                <w:shd w:val="clear" w:color="auto" w:fill="FFFFCC"/>
              </w:rPr>
              <w:t>Grounds,Windows</w:t>
            </w:r>
            <w:proofErr w:type="spellEnd"/>
            <w:r>
              <w:rPr>
                <w:rFonts w:ascii="Verdana" w:hAnsi="Verdana"/>
                <w:color w:val="666699"/>
                <w:sz w:val="17"/>
                <w:szCs w:val="17"/>
                <w:shd w:val="clear" w:color="auto" w:fill="FFFFCC"/>
              </w:rPr>
              <w:t>/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vAlign w:val="cente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Systems: </w:t>
            </w:r>
            <w:r>
              <w:rPr>
                <w:rFonts w:ascii="Verdana" w:hAnsi="Verdana"/>
                <w:color w:val="666699"/>
                <w:sz w:val="17"/>
                <w:szCs w:val="17"/>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bl>
    <w:p w:rsidR="00455500" w:rsidRDefault="00455500">
      <w:pPr>
        <w:divId w:val="730271608"/>
      </w:pPr>
      <w:r>
        <w:rPr>
          <w:rFonts w:ascii="Verdana" w:hAnsi="Verdana"/>
          <w:color w:val="555555"/>
          <w:sz w:val="17"/>
          <w:szCs w:val="17"/>
        </w:rPr>
        <w:t>Note: Cells shaded in black do not require data.</w:t>
      </w:r>
    </w:p>
    <w:p w:rsidR="00D12B33" w:rsidRDefault="00D12B33">
      <w:pPr>
        <w:pStyle w:val="Heading2"/>
        <w:divId w:val="730271608"/>
        <w:rPr>
          <w:color w:val="000000"/>
          <w:sz w:val="32"/>
          <w:szCs w:val="32"/>
        </w:rPr>
      </w:pPr>
    </w:p>
    <w:p w:rsidR="00455500" w:rsidRDefault="00455500">
      <w:pPr>
        <w:pStyle w:val="Heading2"/>
        <w:divId w:val="730271608"/>
      </w:pPr>
      <w:r>
        <w:rPr>
          <w:color w:val="000000"/>
          <w:sz w:val="32"/>
          <w:szCs w:val="32"/>
        </w:rPr>
        <w:t>V. Teachers</w:t>
      </w:r>
    </w:p>
    <w:p w:rsidR="00455500" w:rsidRDefault="00455500">
      <w:pPr>
        <w:pStyle w:val="Heading4"/>
        <w:divId w:val="730271608"/>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35"/>
        <w:gridCol w:w="1505"/>
        <w:gridCol w:w="1504"/>
        <w:gridCol w:w="1504"/>
        <w:gridCol w:w="1572"/>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694</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10</w:t>
            </w:r>
          </w:p>
        </w:tc>
      </w:tr>
    </w:tbl>
    <w:p w:rsidR="00455500" w:rsidRDefault="00455500">
      <w:pPr>
        <w:pStyle w:val="Heading4"/>
        <w:divId w:val="730271608"/>
      </w:pPr>
      <w:r>
        <w:rPr>
          <w:color w:val="000000"/>
          <w:sz w:val="23"/>
          <w:szCs w:val="23"/>
        </w:rPr>
        <w:t xml:space="preserve">Teacher </w:t>
      </w:r>
      <w:proofErr w:type="spellStart"/>
      <w:r>
        <w:rPr>
          <w:color w:val="000000"/>
          <w:sz w:val="23"/>
          <w:szCs w:val="23"/>
        </w:rPr>
        <w:t>Misassignments</w:t>
      </w:r>
      <w:proofErr w:type="spellEnd"/>
      <w:r>
        <w:rPr>
          <w:color w:val="000000"/>
          <w:sz w:val="23"/>
          <w:szCs w:val="23"/>
        </w:rPr>
        <w:t xml:space="preserve">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48"/>
        <w:gridCol w:w="1096"/>
        <w:gridCol w:w="1096"/>
        <w:gridCol w:w="1096"/>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18</w:t>
            </w:r>
          </w:p>
        </w:tc>
      </w:tr>
    </w:tbl>
    <w:p w:rsidR="00455500" w:rsidRDefault="00455500">
      <w:pPr>
        <w:divId w:val="730271608"/>
      </w:pPr>
      <w:r>
        <w:rPr>
          <w:rFonts w:ascii="Verdana" w:hAnsi="Verdana"/>
          <w:color w:val="555555"/>
          <w:sz w:val="17"/>
          <w:szCs w:val="17"/>
        </w:rPr>
        <w:t>Note: “</w:t>
      </w:r>
      <w:proofErr w:type="spellStart"/>
      <w:r>
        <w:rPr>
          <w:rFonts w:ascii="Verdana" w:hAnsi="Verdana"/>
          <w:color w:val="555555"/>
          <w:sz w:val="17"/>
          <w:szCs w:val="17"/>
        </w:rPr>
        <w:t>Misassignments</w:t>
      </w:r>
      <w:proofErr w:type="spellEnd"/>
      <w:r>
        <w:rPr>
          <w:rFonts w:ascii="Verdana" w:hAnsi="Verdana"/>
          <w:color w:val="555555"/>
          <w:sz w:val="17"/>
          <w:szCs w:val="17"/>
        </w:rPr>
        <w:t>”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 xml:space="preserve">Total Teacher </w:t>
      </w:r>
      <w:proofErr w:type="spellStart"/>
      <w:r>
        <w:rPr>
          <w:rFonts w:ascii="Verdana" w:hAnsi="Verdana"/>
          <w:i/>
          <w:iCs/>
          <w:color w:val="555555"/>
          <w:sz w:val="17"/>
          <w:szCs w:val="17"/>
        </w:rPr>
        <w:t>Misassignments</w:t>
      </w:r>
      <w:proofErr w:type="spellEnd"/>
      <w:r>
        <w:rPr>
          <w:rFonts w:ascii="Verdana" w:hAnsi="Verdana"/>
          <w:color w:val="555555"/>
          <w:sz w:val="17"/>
          <w:szCs w:val="17"/>
        </w:rPr>
        <w:t xml:space="preserve"> includes the number of </w:t>
      </w:r>
      <w:proofErr w:type="spellStart"/>
      <w:r>
        <w:rPr>
          <w:rFonts w:ascii="Verdana" w:hAnsi="Verdana"/>
          <w:i/>
          <w:iCs/>
          <w:color w:val="555555"/>
          <w:sz w:val="17"/>
          <w:szCs w:val="17"/>
        </w:rPr>
        <w:t>Misassignments</w:t>
      </w:r>
      <w:proofErr w:type="spellEnd"/>
      <w:r>
        <w:rPr>
          <w:rFonts w:ascii="Verdana" w:hAnsi="Verdana"/>
          <w:i/>
          <w:iCs/>
          <w:color w:val="555555"/>
          <w:sz w:val="17"/>
          <w:szCs w:val="17"/>
        </w:rPr>
        <w:t xml:space="preserve"> of Teachers of English Learners</w:t>
      </w:r>
      <w:r>
        <w:rPr>
          <w:rFonts w:ascii="Verdana" w:hAnsi="Verdana"/>
          <w:color w:val="555555"/>
          <w:sz w:val="17"/>
          <w:szCs w:val="17"/>
        </w:rPr>
        <w:t>.</w:t>
      </w:r>
    </w:p>
    <w:p w:rsidR="00455500" w:rsidRDefault="00455500">
      <w:pPr>
        <w:pStyle w:val="Heading4"/>
        <w:divId w:val="730271608"/>
      </w:pPr>
      <w:r>
        <w:rPr>
          <w:color w:val="000000"/>
          <w:sz w:val="23"/>
          <w:szCs w:val="23"/>
        </w:rPr>
        <w:lastRenderedPageBreak/>
        <w:t>Core Academic Classes Taught by Highly Qualified Teachers (School Year 2010–11)</w:t>
      </w:r>
    </w:p>
    <w:p w:rsidR="00455500" w:rsidRDefault="00455500">
      <w:pPr>
        <w:divId w:val="730271608"/>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r>
        <w:rPr>
          <w:rFonts w:ascii="Verdana" w:hAnsi="Verdana"/>
          <w:color w:val="000000"/>
          <w:sz w:val="17"/>
          <w:szCs w:val="17"/>
        </w:rPr>
        <w:t xml:space="preserve"> http://www.cde.ca.gov/nclb/sr/tq/</w:t>
      </w:r>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5"/>
        <w:gridCol w:w="4362"/>
        <w:gridCol w:w="4543"/>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Pr="00D12B33" w:rsidRDefault="00455500">
            <w:pPr>
              <w:pStyle w:val="NormalWeb"/>
              <w:spacing w:before="0" w:beforeAutospacing="0" w:after="0" w:afterAutospacing="0" w:line="0" w:lineRule="atLeast"/>
              <w:ind w:left="40" w:right="40"/>
              <w:jc w:val="center"/>
              <w:rPr>
                <w:color w:val="FFFFFF"/>
              </w:rPr>
            </w:pPr>
            <w:r w:rsidRPr="00D12B33">
              <w:rPr>
                <w:b/>
                <w:bCs/>
                <w:color w:val="FFFFFF"/>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0.00%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0.69%</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0.69%</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0.00%</w:t>
            </w:r>
          </w:p>
        </w:tc>
      </w:tr>
    </w:tbl>
    <w:p w:rsidR="00455500" w:rsidRDefault="00455500">
      <w:pPr>
        <w:divId w:val="730271608"/>
        <w:rPr>
          <w:color w:val="555555"/>
        </w:rPr>
      </w:pP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455500" w:rsidRDefault="00455500">
      <w:pPr>
        <w:pStyle w:val="Heading2"/>
        <w:divId w:val="730271608"/>
      </w:pPr>
      <w:r>
        <w:rPr>
          <w:color w:val="000000"/>
          <w:sz w:val="32"/>
          <w:szCs w:val="32"/>
        </w:rPr>
        <w:t>VI. Support Staff</w:t>
      </w:r>
    </w:p>
    <w:p w:rsidR="00455500" w:rsidRDefault="00455500">
      <w:pPr>
        <w:pStyle w:val="Heading4"/>
        <w:divId w:val="730271608"/>
      </w:pPr>
      <w:r>
        <w:rPr>
          <w:color w:val="000000"/>
          <w:sz w:val="23"/>
          <w:szCs w:val="23"/>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13"/>
        <w:gridCol w:w="2733"/>
        <w:gridCol w:w="3874"/>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bl>
    <w:p w:rsidR="00455500" w:rsidRDefault="00455500">
      <w:pPr>
        <w:divId w:val="730271608"/>
        <w:rPr>
          <w:color w:val="555555"/>
        </w:rPr>
      </w:pPr>
      <w:r>
        <w:rPr>
          <w:color w:val="555555"/>
        </w:rPr>
        <w:br/>
      </w: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D12B33" w:rsidRDefault="00D12B33">
      <w:pPr>
        <w:pStyle w:val="Heading2"/>
        <w:divId w:val="730271608"/>
        <w:rPr>
          <w:color w:val="000000"/>
          <w:sz w:val="32"/>
          <w:szCs w:val="32"/>
        </w:rPr>
      </w:pPr>
    </w:p>
    <w:p w:rsidR="00D12B33" w:rsidRDefault="00D12B33">
      <w:pPr>
        <w:pStyle w:val="Heading2"/>
        <w:divId w:val="730271608"/>
        <w:rPr>
          <w:color w:val="000000"/>
          <w:sz w:val="32"/>
          <w:szCs w:val="32"/>
        </w:rPr>
      </w:pPr>
    </w:p>
    <w:p w:rsidR="00D12B33" w:rsidRDefault="00D12B33">
      <w:pPr>
        <w:pStyle w:val="Heading2"/>
        <w:divId w:val="730271608"/>
        <w:rPr>
          <w:color w:val="000000"/>
          <w:sz w:val="32"/>
          <w:szCs w:val="32"/>
        </w:rPr>
      </w:pPr>
    </w:p>
    <w:p w:rsidR="00D12B33" w:rsidRDefault="00D12B33">
      <w:pPr>
        <w:pStyle w:val="Heading2"/>
        <w:divId w:val="730271608"/>
        <w:rPr>
          <w:color w:val="000000"/>
          <w:sz w:val="32"/>
          <w:szCs w:val="32"/>
        </w:rPr>
      </w:pPr>
    </w:p>
    <w:p w:rsidR="00D12B33" w:rsidRDefault="00D12B33">
      <w:pPr>
        <w:pStyle w:val="Heading2"/>
        <w:divId w:val="730271608"/>
        <w:rPr>
          <w:color w:val="000000"/>
          <w:sz w:val="32"/>
          <w:szCs w:val="32"/>
        </w:rPr>
      </w:pPr>
    </w:p>
    <w:p w:rsidR="00D12B33" w:rsidRDefault="00D12B33">
      <w:pPr>
        <w:pStyle w:val="Heading2"/>
        <w:divId w:val="730271608"/>
        <w:rPr>
          <w:color w:val="000000"/>
          <w:sz w:val="32"/>
          <w:szCs w:val="32"/>
        </w:rPr>
      </w:pPr>
    </w:p>
    <w:p w:rsidR="00D12B33" w:rsidRDefault="00D12B33">
      <w:pPr>
        <w:pStyle w:val="Heading2"/>
        <w:divId w:val="730271608"/>
        <w:rPr>
          <w:color w:val="000000"/>
          <w:sz w:val="32"/>
          <w:szCs w:val="32"/>
        </w:rPr>
      </w:pPr>
    </w:p>
    <w:p w:rsidR="00D12B33" w:rsidRDefault="00D12B33">
      <w:pPr>
        <w:pStyle w:val="Heading2"/>
        <w:divId w:val="730271608"/>
        <w:rPr>
          <w:color w:val="000000"/>
          <w:sz w:val="32"/>
          <w:szCs w:val="32"/>
        </w:rPr>
      </w:pPr>
    </w:p>
    <w:p w:rsidR="00D12B33" w:rsidRDefault="00D12B33">
      <w:pPr>
        <w:pStyle w:val="Heading2"/>
        <w:divId w:val="730271608"/>
        <w:rPr>
          <w:color w:val="000000"/>
          <w:sz w:val="32"/>
          <w:szCs w:val="32"/>
        </w:rPr>
      </w:pPr>
    </w:p>
    <w:p w:rsidR="00455500" w:rsidRDefault="00455500">
      <w:pPr>
        <w:pStyle w:val="Heading2"/>
        <w:divId w:val="730271608"/>
      </w:pPr>
      <w:r>
        <w:rPr>
          <w:color w:val="000000"/>
          <w:sz w:val="32"/>
          <w:szCs w:val="32"/>
        </w:rPr>
        <w:lastRenderedPageBreak/>
        <w:t>VII. Curriculum and Instructional Materials</w:t>
      </w:r>
    </w:p>
    <w:p w:rsidR="00455500" w:rsidRDefault="00455500">
      <w:pPr>
        <w:pStyle w:val="Heading4"/>
        <w:divId w:val="730271608"/>
      </w:pPr>
      <w:r>
        <w:rPr>
          <w:color w:val="000000"/>
          <w:sz w:val="23"/>
          <w:szCs w:val="23"/>
        </w:rPr>
        <w:t>Quality, Currency, Availability of Textbooks and Instructional Materials (School Year 2011–12)</w:t>
      </w:r>
    </w:p>
    <w:p w:rsidR="00455500" w:rsidRDefault="00455500">
      <w:pPr>
        <w:divId w:val="730271608"/>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r>
        <w:rPr>
          <w:color w:val="555555"/>
        </w:rPr>
        <w:br/>
      </w:r>
      <w:r>
        <w:rPr>
          <w:rFonts w:ascii="Verdana" w:hAnsi="Verdana"/>
          <w:b/>
          <w:bCs/>
          <w:color w:val="555555"/>
          <w:sz w:val="17"/>
          <w:szCs w:val="17"/>
        </w:rPr>
        <w:t>Year and month in which data were collected: December 2011</w:t>
      </w:r>
      <w:r>
        <w:rPr>
          <w:color w:val="555555"/>
        </w:rPr>
        <w:br/>
      </w:r>
      <w:r>
        <w:rPr>
          <w:rFonts w:ascii="Verdana" w:hAnsi="Verdana"/>
          <w:b/>
          <w:bCs/>
          <w:color w:val="555555"/>
          <w:sz w:val="17"/>
          <w:szCs w:val="17"/>
        </w:rPr>
        <w:t>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91"/>
        <w:gridCol w:w="3421"/>
        <w:gridCol w:w="1955"/>
        <w:gridCol w:w="2553"/>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jc w:val="center"/>
            </w:pPr>
            <w:r>
              <w:rPr>
                <w:rFonts w:ascii="Verdana" w:hAnsi="Verdana"/>
                <w:color w:val="666699"/>
                <w:sz w:val="17"/>
                <w:szCs w:val="17"/>
                <w:shd w:val="clear" w:color="auto" w:fill="FFFFCC"/>
              </w:rPr>
              <w:t>K-5: Houghton Mifflin, 2009</w:t>
            </w:r>
          </w:p>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jc w:val="center"/>
            </w:pPr>
            <w:r>
              <w:rPr>
                <w:rFonts w:ascii="Verdana" w:hAnsi="Verdana"/>
                <w:color w:val="666699"/>
                <w:sz w:val="17"/>
                <w:szCs w:val="17"/>
                <w:shd w:val="clear" w:color="auto" w:fill="FFFFCC"/>
              </w:rPr>
              <w:t>K-5: Harcourt School Publishers, 2008</w:t>
            </w:r>
          </w:p>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jc w:val="center"/>
            </w:pPr>
            <w:r>
              <w:rPr>
                <w:rFonts w:ascii="Verdana" w:hAnsi="Verdana"/>
                <w:color w:val="666699"/>
                <w:sz w:val="17"/>
                <w:szCs w:val="17"/>
                <w:shd w:val="clear" w:color="auto" w:fill="FFFFCC"/>
              </w:rPr>
              <w:t xml:space="preserve">K-5: </w:t>
            </w:r>
            <w:proofErr w:type="spellStart"/>
            <w:r>
              <w:rPr>
                <w:rFonts w:ascii="Verdana" w:hAnsi="Verdana"/>
                <w:color w:val="666699"/>
                <w:sz w:val="17"/>
                <w:szCs w:val="17"/>
                <w:shd w:val="clear" w:color="auto" w:fill="FFFFCC"/>
              </w:rPr>
              <w:t>MacMilian</w:t>
            </w:r>
            <w:proofErr w:type="spellEnd"/>
            <w:r>
              <w:rPr>
                <w:rFonts w:ascii="Verdana" w:hAnsi="Verdana"/>
                <w:color w:val="666699"/>
                <w:sz w:val="17"/>
                <w:szCs w:val="17"/>
                <w:shd w:val="clear" w:color="auto" w:fill="FFFFCC"/>
              </w:rPr>
              <w:t>/McGraw-Hill, 2007</w:t>
            </w:r>
          </w:p>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jc w:val="center"/>
            </w:pPr>
            <w:r>
              <w:rPr>
                <w:rFonts w:ascii="Verdana" w:hAnsi="Verdana"/>
                <w:color w:val="666699"/>
                <w:sz w:val="17"/>
                <w:szCs w:val="17"/>
                <w:shd w:val="clear" w:color="auto" w:fill="FFFFCC"/>
              </w:rPr>
              <w:t>K-5: Harcourt Brace, 2006</w:t>
            </w:r>
          </w:p>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Glencoe,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455500" w:rsidRDefault="00455500">
      <w:pPr>
        <w:divId w:val="730271608"/>
        <w:rPr>
          <w:color w:val="555555"/>
        </w:rPr>
      </w:pPr>
    </w:p>
    <w:p w:rsidR="00455500" w:rsidRDefault="00455500">
      <w:pPr>
        <w:pStyle w:val="Heading2"/>
        <w:divId w:val="730271608"/>
      </w:pPr>
      <w:r>
        <w:rPr>
          <w:color w:val="000000"/>
          <w:sz w:val="32"/>
          <w:szCs w:val="32"/>
        </w:rPr>
        <w:t>VIII. School Finances</w:t>
      </w:r>
    </w:p>
    <w:p w:rsidR="00455500" w:rsidRDefault="00455500">
      <w:pPr>
        <w:pStyle w:val="Heading4"/>
        <w:divId w:val="730271608"/>
      </w:pPr>
      <w:r>
        <w:rPr>
          <w:color w:val="000000"/>
          <w:sz w:val="23"/>
          <w:szCs w:val="23"/>
        </w:rPr>
        <w:t xml:space="preserve">Expenditures </w:t>
      </w:r>
      <w:proofErr w:type="gramStart"/>
      <w:r>
        <w:rPr>
          <w:color w:val="000000"/>
          <w:sz w:val="23"/>
          <w:szCs w:val="23"/>
        </w:rPr>
        <w:t>Per</w:t>
      </w:r>
      <w:proofErr w:type="gramEnd"/>
      <w:r>
        <w:rPr>
          <w:color w:val="000000"/>
          <w:sz w:val="23"/>
          <w:szCs w:val="23"/>
        </w:rPr>
        <w:t xml:space="preserve">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4"/>
        <w:gridCol w:w="1990"/>
        <w:gridCol w:w="2801"/>
        <w:gridCol w:w="2518"/>
        <w:gridCol w:w="1497"/>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Teacher Salary</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$5,309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$73,293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$70,053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0.95%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4.63%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8.31%</w:t>
            </w:r>
          </w:p>
        </w:tc>
      </w:tr>
    </w:tbl>
    <w:p w:rsidR="00455500" w:rsidRDefault="00455500">
      <w:pPr>
        <w:divId w:val="730271608"/>
        <w:rPr>
          <w:color w:val="555555"/>
        </w:rPr>
      </w:pPr>
      <w:r>
        <w:rPr>
          <w:color w:val="555555"/>
        </w:rPr>
        <w:br/>
      </w:r>
      <w:r>
        <w:rPr>
          <w:rFonts w:ascii="Verdana" w:hAnsi="Verdana"/>
          <w:color w:val="555555"/>
          <w:sz w:val="17"/>
          <w:szCs w:val="17"/>
        </w:rPr>
        <w:t>Note: Cells shaded in black do not require data.</w:t>
      </w:r>
      <w:r>
        <w:rPr>
          <w:color w:val="555555"/>
        </w:rPr>
        <w:br/>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t xml:space="preserve">For detailed information on school expenditures for all districts in California, see the </w:t>
      </w:r>
      <w:r>
        <w:rPr>
          <w:i/>
          <w:iCs/>
          <w:color w:val="555555"/>
        </w:rPr>
        <w:t>CDE Current Expense of Education &amp; Per-pupil Spending</w:t>
      </w:r>
      <w:r>
        <w:rPr>
          <w:color w:val="555555"/>
        </w:rPr>
        <w:t xml:space="preserve"> Web page at</w:t>
      </w:r>
      <w:hyperlink r:id="rId7" w:history="1">
        <w:r>
          <w:rPr>
            <w:rStyle w:val="Hyperlink"/>
            <w:rFonts w:ascii="Arial" w:hAnsi="Arial" w:cs="Arial"/>
            <w:color w:val="000000"/>
            <w:sz w:val="23"/>
            <w:szCs w:val="23"/>
          </w:rPr>
          <w:t xml:space="preserve"> http://www.cde.ca.gov/ds/fd/ec/</w:t>
        </w:r>
      </w:hyperlink>
      <w:r>
        <w:rPr>
          <w:rFonts w:ascii="Arial" w:hAnsi="Arial" w:cs="Arial"/>
          <w:color w:val="000000"/>
          <w:sz w:val="23"/>
          <w:szCs w:val="23"/>
        </w:rPr>
        <w:t xml:space="preserve">. For information on teacher 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8" w:history="1">
        <w:r>
          <w:rPr>
            <w:rStyle w:val="Hyperlink"/>
            <w:rFonts w:ascii="Arial" w:hAnsi="Arial" w:cs="Arial"/>
            <w:color w:val="000000"/>
            <w:sz w:val="23"/>
            <w:szCs w:val="23"/>
          </w:rPr>
          <w:t xml:space="preserve"> </w:t>
        </w:r>
        <w:r>
          <w:rPr>
            <w:rStyle w:val="Hyperlink"/>
            <w:rFonts w:ascii="Arial" w:hAnsi="Arial" w:cs="Arial"/>
            <w:color w:val="000000"/>
            <w:sz w:val="23"/>
            <w:szCs w:val="23"/>
          </w:rPr>
          <w:lastRenderedPageBreak/>
          <w:t>http://www.cde.ca.gov/ds/fd/cs/</w:t>
        </w:r>
      </w:hyperlink>
      <w:r>
        <w:rPr>
          <w:rFonts w:ascii="Arial" w:hAnsi="Arial" w:cs="Arial"/>
          <w:color w:val="000000"/>
          <w:sz w:val="23"/>
          <w:szCs w:val="23"/>
        </w:rPr>
        <w:t>. To look up expenditures and salaries for a specific school district, see the Ed-Data Web site at:</w:t>
      </w:r>
      <w:hyperlink r:id="rId9"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455500" w:rsidRDefault="00455500">
      <w:pPr>
        <w:pStyle w:val="Heading4"/>
        <w:divId w:val="730271608"/>
      </w:pPr>
      <w:r>
        <w:rPr>
          <w:color w:val="000000"/>
          <w:sz w:val="23"/>
          <w:szCs w:val="23"/>
        </w:rPr>
        <w:t>Types of Services Funded (Fiscal Year 2010–11)</w:t>
      </w:r>
    </w:p>
    <w:tbl>
      <w:tblPr>
        <w:tblW w:w="0" w:type="auto"/>
        <w:tblLook w:val="04A0"/>
      </w:tblPr>
      <w:tblGrid>
        <w:gridCol w:w="10920"/>
      </w:tblGrid>
      <w:tr w:rsidR="00455500">
        <w:trPr>
          <w:divId w:val="730271608"/>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455500" w:rsidRDefault="00455500">
            <w:pPr>
              <w:rPr>
                <w:rFonts w:ascii="Arial" w:hAnsi="Arial" w:cs="Arial"/>
                <w:sz w:val="20"/>
                <w:szCs w:val="20"/>
              </w:rPr>
            </w:pPr>
            <w:proofErr w:type="spellStart"/>
            <w:r w:rsidRPr="00A91983">
              <w:rPr>
                <w:rFonts w:ascii="Arial" w:hAnsi="Arial" w:cs="Arial"/>
                <w:sz w:val="20"/>
                <w:szCs w:val="20"/>
              </w:rPr>
              <w:t>Esta</w:t>
            </w:r>
            <w:proofErr w:type="spellEnd"/>
            <w:r w:rsidRPr="00A91983">
              <w:rPr>
                <w:rFonts w:ascii="Arial" w:hAnsi="Arial" w:cs="Arial"/>
                <w:sz w:val="20"/>
                <w:szCs w:val="20"/>
              </w:rPr>
              <w:t xml:space="preserve"> </w:t>
            </w:r>
            <w:proofErr w:type="spellStart"/>
            <w:r w:rsidRPr="00A91983">
              <w:rPr>
                <w:rFonts w:ascii="Arial" w:hAnsi="Arial" w:cs="Arial"/>
                <w:sz w:val="20"/>
                <w:szCs w:val="20"/>
              </w:rPr>
              <w:t>sección</w:t>
            </w:r>
            <w:proofErr w:type="spellEnd"/>
            <w:r w:rsidRPr="00A91983">
              <w:rPr>
                <w:rFonts w:ascii="Arial" w:hAnsi="Arial" w:cs="Arial"/>
                <w:sz w:val="20"/>
                <w:szCs w:val="20"/>
              </w:rPr>
              <w:t xml:space="preserve"> </w:t>
            </w:r>
            <w:proofErr w:type="spellStart"/>
            <w:r w:rsidRPr="00A91983">
              <w:rPr>
                <w:rFonts w:ascii="Arial" w:hAnsi="Arial" w:cs="Arial"/>
                <w:sz w:val="20"/>
                <w:szCs w:val="20"/>
              </w:rPr>
              <w:t>incluye</w:t>
            </w:r>
            <w:proofErr w:type="spellEnd"/>
            <w:r w:rsidRPr="00A91983">
              <w:rPr>
                <w:rFonts w:ascii="Arial" w:hAnsi="Arial" w:cs="Arial"/>
                <w:sz w:val="20"/>
                <w:szCs w:val="20"/>
              </w:rPr>
              <w:t xml:space="preserve"> </w:t>
            </w:r>
            <w:proofErr w:type="spellStart"/>
            <w:r w:rsidRPr="00A91983">
              <w:rPr>
                <w:rFonts w:ascii="Arial" w:hAnsi="Arial" w:cs="Arial"/>
                <w:sz w:val="20"/>
                <w:szCs w:val="20"/>
              </w:rPr>
              <w:t>información</w:t>
            </w:r>
            <w:proofErr w:type="spellEnd"/>
            <w:r w:rsidRPr="00A91983">
              <w:rPr>
                <w:rFonts w:ascii="Arial" w:hAnsi="Arial" w:cs="Arial"/>
                <w:sz w:val="20"/>
                <w:szCs w:val="20"/>
              </w:rPr>
              <w:t xml:space="preserve"> </w:t>
            </w:r>
            <w:proofErr w:type="spellStart"/>
            <w:r w:rsidRPr="00A91983">
              <w:rPr>
                <w:rFonts w:ascii="Arial" w:hAnsi="Arial" w:cs="Arial"/>
                <w:sz w:val="20"/>
                <w:szCs w:val="20"/>
              </w:rPr>
              <w:t>sobre</w:t>
            </w:r>
            <w:proofErr w:type="spellEnd"/>
            <w:r w:rsidRPr="00A91983">
              <w:rPr>
                <w:rFonts w:ascii="Arial" w:hAnsi="Arial" w:cs="Arial"/>
                <w:sz w:val="20"/>
                <w:szCs w:val="20"/>
              </w:rPr>
              <w:t xml:space="preserve"> los </w:t>
            </w:r>
            <w:proofErr w:type="spellStart"/>
            <w:r w:rsidRPr="00A91983">
              <w:rPr>
                <w:rFonts w:ascii="Arial" w:hAnsi="Arial" w:cs="Arial"/>
                <w:sz w:val="20"/>
                <w:szCs w:val="20"/>
              </w:rPr>
              <w:t>programas</w:t>
            </w:r>
            <w:proofErr w:type="spellEnd"/>
            <w:r w:rsidRPr="00A91983">
              <w:rPr>
                <w:rFonts w:ascii="Arial" w:hAnsi="Arial" w:cs="Arial"/>
                <w:sz w:val="20"/>
                <w:szCs w:val="20"/>
              </w:rPr>
              <w:t xml:space="preserve"> y </w:t>
            </w:r>
            <w:proofErr w:type="spellStart"/>
            <w:r w:rsidRPr="00A91983">
              <w:rPr>
                <w:rFonts w:ascii="Arial" w:hAnsi="Arial" w:cs="Arial"/>
                <w:sz w:val="20"/>
                <w:szCs w:val="20"/>
              </w:rPr>
              <w:t>servicios</w:t>
            </w:r>
            <w:proofErr w:type="spellEnd"/>
            <w:r w:rsidRPr="00A91983">
              <w:rPr>
                <w:rFonts w:ascii="Arial" w:hAnsi="Arial" w:cs="Arial"/>
                <w:sz w:val="20"/>
                <w:szCs w:val="20"/>
              </w:rPr>
              <w:t xml:space="preserve"> </w:t>
            </w:r>
            <w:proofErr w:type="spellStart"/>
            <w:r w:rsidRPr="00A91983">
              <w:rPr>
                <w:rFonts w:ascii="Arial" w:hAnsi="Arial" w:cs="Arial"/>
                <w:sz w:val="20"/>
                <w:szCs w:val="20"/>
              </w:rPr>
              <w:t>complementarios</w:t>
            </w:r>
            <w:proofErr w:type="spellEnd"/>
            <w:r w:rsidRPr="00A91983">
              <w:rPr>
                <w:rFonts w:ascii="Arial" w:hAnsi="Arial" w:cs="Arial"/>
                <w:sz w:val="20"/>
                <w:szCs w:val="20"/>
              </w:rPr>
              <w:t xml:space="preserve"> </w:t>
            </w:r>
            <w:proofErr w:type="spellStart"/>
            <w:r w:rsidRPr="00A91983">
              <w:rPr>
                <w:rFonts w:ascii="Arial" w:hAnsi="Arial" w:cs="Arial"/>
                <w:sz w:val="20"/>
                <w:szCs w:val="20"/>
              </w:rPr>
              <w:t>disponibles</w:t>
            </w:r>
            <w:proofErr w:type="spellEnd"/>
            <w:r w:rsidRPr="00A91983">
              <w:rPr>
                <w:rFonts w:ascii="Arial" w:hAnsi="Arial" w:cs="Arial"/>
                <w:sz w:val="20"/>
                <w:szCs w:val="20"/>
              </w:rPr>
              <w:t xml:space="preserve"> en la </w:t>
            </w:r>
            <w:proofErr w:type="spellStart"/>
            <w:r w:rsidRPr="00A91983">
              <w:rPr>
                <w:rFonts w:ascii="Arial" w:hAnsi="Arial" w:cs="Arial"/>
                <w:sz w:val="20"/>
                <w:szCs w:val="20"/>
              </w:rPr>
              <w:t>escuela</w:t>
            </w:r>
            <w:proofErr w:type="spellEnd"/>
            <w:r w:rsidRPr="00A91983">
              <w:rPr>
                <w:rFonts w:ascii="Arial" w:hAnsi="Arial" w:cs="Arial"/>
                <w:sz w:val="20"/>
                <w:szCs w:val="20"/>
              </w:rPr>
              <w:t xml:space="preserve"> y </w:t>
            </w:r>
            <w:proofErr w:type="spellStart"/>
            <w:r w:rsidRPr="00A91983">
              <w:rPr>
                <w:rFonts w:ascii="Arial" w:hAnsi="Arial" w:cs="Arial"/>
                <w:sz w:val="20"/>
                <w:szCs w:val="20"/>
              </w:rPr>
              <w:t>financiados</w:t>
            </w:r>
            <w:proofErr w:type="spellEnd"/>
            <w:r w:rsidRPr="00A91983">
              <w:rPr>
                <w:rFonts w:ascii="Arial" w:hAnsi="Arial" w:cs="Arial"/>
                <w:sz w:val="20"/>
                <w:szCs w:val="20"/>
              </w:rPr>
              <w:t xml:space="preserve"> a </w:t>
            </w:r>
            <w:proofErr w:type="spellStart"/>
            <w:r w:rsidRPr="00A91983">
              <w:rPr>
                <w:rFonts w:ascii="Arial" w:hAnsi="Arial" w:cs="Arial"/>
                <w:sz w:val="20"/>
                <w:szCs w:val="20"/>
              </w:rPr>
              <w:t>través</w:t>
            </w:r>
            <w:proofErr w:type="spellEnd"/>
            <w:r w:rsidRPr="00A91983">
              <w:rPr>
                <w:rFonts w:ascii="Arial" w:hAnsi="Arial" w:cs="Arial"/>
                <w:sz w:val="20"/>
                <w:szCs w:val="20"/>
              </w:rPr>
              <w:t xml:space="preserve"> de </w:t>
            </w:r>
            <w:proofErr w:type="spellStart"/>
            <w:r w:rsidRPr="00A91983">
              <w:rPr>
                <w:rFonts w:ascii="Arial" w:hAnsi="Arial" w:cs="Arial"/>
                <w:sz w:val="20"/>
                <w:szCs w:val="20"/>
              </w:rPr>
              <w:t>categorías</w:t>
            </w:r>
            <w:proofErr w:type="spellEnd"/>
            <w:r w:rsidRPr="00A91983">
              <w:rPr>
                <w:rFonts w:ascii="Arial" w:hAnsi="Arial" w:cs="Arial"/>
                <w:sz w:val="20"/>
                <w:szCs w:val="20"/>
              </w:rPr>
              <w:t xml:space="preserve"> u </w:t>
            </w:r>
            <w:proofErr w:type="spellStart"/>
            <w:r w:rsidRPr="00A91983">
              <w:rPr>
                <w:rFonts w:ascii="Arial" w:hAnsi="Arial" w:cs="Arial"/>
                <w:sz w:val="20"/>
                <w:szCs w:val="20"/>
              </w:rPr>
              <w:t>otras</w:t>
            </w:r>
            <w:proofErr w:type="spellEnd"/>
            <w:r w:rsidRPr="00A91983">
              <w:rPr>
                <w:rFonts w:ascii="Arial" w:hAnsi="Arial" w:cs="Arial"/>
                <w:sz w:val="20"/>
                <w:szCs w:val="20"/>
              </w:rPr>
              <w:t xml:space="preserve"> </w:t>
            </w:r>
            <w:proofErr w:type="spellStart"/>
            <w:r w:rsidRPr="00A91983">
              <w:rPr>
                <w:rFonts w:ascii="Arial" w:hAnsi="Arial" w:cs="Arial"/>
                <w:sz w:val="20"/>
                <w:szCs w:val="20"/>
              </w:rPr>
              <w:t>fuentes</w:t>
            </w:r>
            <w:proofErr w:type="spellEnd"/>
            <w:r w:rsidRPr="00A91983">
              <w:rPr>
                <w:rFonts w:ascii="Arial" w:hAnsi="Arial" w:cs="Arial"/>
                <w:sz w:val="20"/>
                <w:szCs w:val="20"/>
              </w:rPr>
              <w:t>.</w:t>
            </w:r>
          </w:p>
          <w:p w:rsidR="00455500" w:rsidRPr="00A91983" w:rsidRDefault="00455500">
            <w:pPr>
              <w:rPr>
                <w:rFonts w:ascii="Arial" w:hAnsi="Arial" w:cs="Arial"/>
                <w:color w:val="333333"/>
                <w:sz w:val="20"/>
                <w:szCs w:val="20"/>
                <w:shd w:val="clear" w:color="auto" w:fill="F5F5F5"/>
              </w:rPr>
            </w:pPr>
            <w:proofErr w:type="spellStart"/>
            <w:r w:rsidRPr="00A91983">
              <w:rPr>
                <w:rFonts w:ascii="Arial" w:hAnsi="Arial" w:cs="Arial"/>
                <w:sz w:val="20"/>
                <w:szCs w:val="20"/>
              </w:rPr>
              <w:t>Además</w:t>
            </w:r>
            <w:proofErr w:type="spellEnd"/>
            <w:r w:rsidRPr="00A91983">
              <w:rPr>
                <w:rFonts w:ascii="Arial" w:hAnsi="Arial" w:cs="Arial"/>
                <w:sz w:val="20"/>
                <w:szCs w:val="20"/>
              </w:rPr>
              <w:t xml:space="preserve"> del </w:t>
            </w:r>
            <w:proofErr w:type="spellStart"/>
            <w:r w:rsidRPr="00A91983">
              <w:rPr>
                <w:rFonts w:ascii="Arial" w:hAnsi="Arial" w:cs="Arial"/>
                <w:sz w:val="20"/>
                <w:szCs w:val="20"/>
              </w:rPr>
              <w:t>financiamiento</w:t>
            </w:r>
            <w:proofErr w:type="spellEnd"/>
            <w:r w:rsidRPr="00A91983">
              <w:rPr>
                <w:rFonts w:ascii="Arial" w:hAnsi="Arial" w:cs="Arial"/>
                <w:sz w:val="20"/>
                <w:szCs w:val="20"/>
              </w:rPr>
              <w:t xml:space="preserve"> </w:t>
            </w:r>
            <w:proofErr w:type="spellStart"/>
            <w:r w:rsidRPr="00A91983">
              <w:rPr>
                <w:rFonts w:ascii="Arial" w:hAnsi="Arial" w:cs="Arial"/>
                <w:sz w:val="20"/>
                <w:szCs w:val="20"/>
              </w:rPr>
              <w:t>estatal</w:t>
            </w:r>
            <w:proofErr w:type="spellEnd"/>
            <w:r w:rsidRPr="00A91983">
              <w:rPr>
                <w:rFonts w:ascii="Arial" w:hAnsi="Arial" w:cs="Arial"/>
                <w:sz w:val="20"/>
                <w:szCs w:val="20"/>
              </w:rPr>
              <w:t xml:space="preserve"> general, el Distrito </w:t>
            </w:r>
            <w:proofErr w:type="spellStart"/>
            <w:r w:rsidRPr="00A91983">
              <w:rPr>
                <w:rFonts w:ascii="Arial" w:hAnsi="Arial" w:cs="Arial"/>
                <w:sz w:val="20"/>
                <w:szCs w:val="20"/>
              </w:rPr>
              <w:t>Escolar</w:t>
            </w:r>
            <w:proofErr w:type="spellEnd"/>
            <w:r w:rsidRPr="00A91983">
              <w:rPr>
                <w:rFonts w:ascii="Arial" w:hAnsi="Arial" w:cs="Arial"/>
                <w:sz w:val="20"/>
                <w:szCs w:val="20"/>
              </w:rPr>
              <w:t xml:space="preserve"> </w:t>
            </w:r>
            <w:proofErr w:type="spellStart"/>
            <w:r w:rsidRPr="00A91983">
              <w:rPr>
                <w:rFonts w:ascii="Arial" w:hAnsi="Arial" w:cs="Arial"/>
                <w:sz w:val="20"/>
                <w:szCs w:val="20"/>
              </w:rPr>
              <w:t>Unificado</w:t>
            </w:r>
            <w:proofErr w:type="spellEnd"/>
            <w:r w:rsidRPr="00A91983">
              <w:rPr>
                <w:rFonts w:ascii="Arial" w:hAnsi="Arial" w:cs="Arial"/>
                <w:sz w:val="20"/>
                <w:szCs w:val="20"/>
              </w:rPr>
              <w:t xml:space="preserve"> de Alhambra </w:t>
            </w:r>
            <w:proofErr w:type="spellStart"/>
            <w:r w:rsidRPr="00A91983">
              <w:rPr>
                <w:rFonts w:ascii="Arial" w:hAnsi="Arial" w:cs="Arial"/>
                <w:sz w:val="20"/>
                <w:szCs w:val="20"/>
              </w:rPr>
              <w:t>recibe</w:t>
            </w:r>
            <w:proofErr w:type="spellEnd"/>
            <w:r w:rsidRPr="00A91983">
              <w:rPr>
                <w:rFonts w:ascii="Arial" w:hAnsi="Arial" w:cs="Arial"/>
                <w:sz w:val="20"/>
                <w:szCs w:val="20"/>
              </w:rPr>
              <w:t xml:space="preserve"> </w:t>
            </w:r>
            <w:proofErr w:type="spellStart"/>
            <w:r w:rsidRPr="00A91983">
              <w:rPr>
                <w:rFonts w:ascii="Arial" w:hAnsi="Arial" w:cs="Arial"/>
                <w:sz w:val="20"/>
                <w:szCs w:val="20"/>
              </w:rPr>
              <w:t>fondos</w:t>
            </w:r>
            <w:proofErr w:type="spellEnd"/>
            <w:r w:rsidRPr="00A91983">
              <w:rPr>
                <w:rFonts w:ascii="Arial" w:hAnsi="Arial" w:cs="Arial"/>
                <w:sz w:val="20"/>
                <w:szCs w:val="20"/>
              </w:rPr>
              <w:t xml:space="preserve"> </w:t>
            </w:r>
            <w:proofErr w:type="spellStart"/>
            <w:r w:rsidRPr="00A91983">
              <w:rPr>
                <w:rFonts w:ascii="Arial" w:hAnsi="Arial" w:cs="Arial"/>
                <w:sz w:val="20"/>
                <w:szCs w:val="20"/>
              </w:rPr>
              <w:t>categóricos</w:t>
            </w:r>
            <w:proofErr w:type="spellEnd"/>
            <w:r w:rsidRPr="00A91983">
              <w:rPr>
                <w:rFonts w:ascii="Arial" w:hAnsi="Arial" w:cs="Arial"/>
                <w:sz w:val="20"/>
                <w:szCs w:val="20"/>
              </w:rPr>
              <w:t xml:space="preserve"> </w:t>
            </w:r>
            <w:proofErr w:type="spellStart"/>
            <w:r w:rsidRPr="00A91983">
              <w:rPr>
                <w:rFonts w:ascii="Arial" w:hAnsi="Arial" w:cs="Arial"/>
                <w:sz w:val="20"/>
                <w:szCs w:val="20"/>
              </w:rPr>
              <w:t>estatales</w:t>
            </w:r>
            <w:proofErr w:type="spellEnd"/>
            <w:r w:rsidRPr="00A91983">
              <w:rPr>
                <w:rFonts w:ascii="Arial" w:hAnsi="Arial" w:cs="Arial"/>
                <w:sz w:val="20"/>
                <w:szCs w:val="20"/>
              </w:rPr>
              <w:t xml:space="preserve"> y </w:t>
            </w:r>
            <w:proofErr w:type="spellStart"/>
            <w:r w:rsidRPr="00A91983">
              <w:rPr>
                <w:rFonts w:ascii="Arial" w:hAnsi="Arial" w:cs="Arial"/>
                <w:sz w:val="20"/>
                <w:szCs w:val="20"/>
              </w:rPr>
              <w:t>federales</w:t>
            </w:r>
            <w:proofErr w:type="spellEnd"/>
            <w:r w:rsidRPr="00A91983">
              <w:rPr>
                <w:rFonts w:ascii="Arial" w:hAnsi="Arial" w:cs="Arial"/>
                <w:sz w:val="20"/>
                <w:szCs w:val="20"/>
              </w:rPr>
              <w:t xml:space="preserve"> </w:t>
            </w:r>
            <w:proofErr w:type="spellStart"/>
            <w:r w:rsidRPr="00A91983">
              <w:rPr>
                <w:rFonts w:ascii="Arial" w:hAnsi="Arial" w:cs="Arial"/>
                <w:sz w:val="20"/>
                <w:szCs w:val="20"/>
              </w:rPr>
              <w:t>para</w:t>
            </w:r>
            <w:proofErr w:type="spellEnd"/>
            <w:r w:rsidRPr="00A91983">
              <w:rPr>
                <w:rFonts w:ascii="Arial" w:hAnsi="Arial" w:cs="Arial"/>
                <w:sz w:val="20"/>
                <w:szCs w:val="20"/>
              </w:rPr>
              <w:t xml:space="preserve"> </w:t>
            </w:r>
            <w:proofErr w:type="spellStart"/>
            <w:r w:rsidRPr="00A91983">
              <w:rPr>
                <w:rFonts w:ascii="Arial" w:hAnsi="Arial" w:cs="Arial"/>
                <w:sz w:val="20"/>
                <w:szCs w:val="20"/>
              </w:rPr>
              <w:t>programas</w:t>
            </w:r>
            <w:proofErr w:type="spellEnd"/>
            <w:r w:rsidRPr="00A91983">
              <w:rPr>
                <w:rFonts w:ascii="Arial" w:hAnsi="Arial" w:cs="Arial"/>
                <w:sz w:val="20"/>
                <w:szCs w:val="20"/>
              </w:rPr>
              <w:t xml:space="preserve"> </w:t>
            </w:r>
            <w:proofErr w:type="spellStart"/>
            <w:r w:rsidRPr="00A91983">
              <w:rPr>
                <w:rFonts w:ascii="Arial" w:hAnsi="Arial" w:cs="Arial"/>
                <w:sz w:val="20"/>
                <w:szCs w:val="20"/>
              </w:rPr>
              <w:t>especiales</w:t>
            </w:r>
            <w:proofErr w:type="spellEnd"/>
            <w:r w:rsidRPr="00A91983">
              <w:rPr>
                <w:rFonts w:ascii="Arial" w:hAnsi="Arial" w:cs="Arial"/>
                <w:sz w:val="20"/>
                <w:szCs w:val="20"/>
              </w:rPr>
              <w:t xml:space="preserve">. Para el </w:t>
            </w:r>
            <w:proofErr w:type="spellStart"/>
            <w:r w:rsidRPr="00A91983">
              <w:rPr>
                <w:rFonts w:ascii="Arial" w:hAnsi="Arial" w:cs="Arial"/>
                <w:sz w:val="20"/>
                <w:szCs w:val="20"/>
              </w:rPr>
              <w:t>año</w:t>
            </w:r>
            <w:proofErr w:type="spellEnd"/>
            <w:r w:rsidRPr="00A91983">
              <w:rPr>
                <w:rFonts w:ascii="Arial" w:hAnsi="Arial" w:cs="Arial"/>
                <w:sz w:val="20"/>
                <w:szCs w:val="20"/>
              </w:rPr>
              <w:t xml:space="preserve"> </w:t>
            </w:r>
            <w:proofErr w:type="spellStart"/>
            <w:r w:rsidRPr="00A91983">
              <w:rPr>
                <w:rFonts w:ascii="Arial" w:hAnsi="Arial" w:cs="Arial"/>
                <w:sz w:val="20"/>
                <w:szCs w:val="20"/>
              </w:rPr>
              <w:t>escolar</w:t>
            </w:r>
            <w:proofErr w:type="spellEnd"/>
            <w:r w:rsidRPr="00A91983">
              <w:rPr>
                <w:rFonts w:ascii="Arial" w:hAnsi="Arial" w:cs="Arial"/>
                <w:sz w:val="20"/>
                <w:szCs w:val="20"/>
              </w:rPr>
              <w:t xml:space="preserve"> 2010-11, el </w:t>
            </w:r>
            <w:proofErr w:type="spellStart"/>
            <w:r w:rsidRPr="00A91983">
              <w:rPr>
                <w:rFonts w:ascii="Arial" w:hAnsi="Arial" w:cs="Arial"/>
                <w:sz w:val="20"/>
                <w:szCs w:val="20"/>
              </w:rPr>
              <w:t>distrito</w:t>
            </w:r>
            <w:proofErr w:type="spellEnd"/>
            <w:r w:rsidRPr="00A91983">
              <w:rPr>
                <w:rFonts w:ascii="Arial" w:hAnsi="Arial" w:cs="Arial"/>
                <w:sz w:val="20"/>
                <w:szCs w:val="20"/>
              </w:rPr>
              <w:t xml:space="preserve"> </w:t>
            </w:r>
            <w:proofErr w:type="spellStart"/>
            <w:r w:rsidRPr="00A91983">
              <w:rPr>
                <w:rFonts w:ascii="Arial" w:hAnsi="Arial" w:cs="Arial"/>
                <w:sz w:val="20"/>
                <w:szCs w:val="20"/>
              </w:rPr>
              <w:t>recibió</w:t>
            </w:r>
            <w:proofErr w:type="spellEnd"/>
            <w:r w:rsidRPr="00A91983">
              <w:rPr>
                <w:rFonts w:ascii="Arial" w:hAnsi="Arial" w:cs="Arial"/>
                <w:sz w:val="20"/>
                <w:szCs w:val="20"/>
              </w:rPr>
              <w:t xml:space="preserve"> </w:t>
            </w:r>
            <w:proofErr w:type="spellStart"/>
            <w:r w:rsidRPr="00A91983">
              <w:rPr>
                <w:rFonts w:ascii="Arial" w:hAnsi="Arial" w:cs="Arial"/>
                <w:sz w:val="20"/>
                <w:szCs w:val="20"/>
              </w:rPr>
              <w:t>aproximadamente</w:t>
            </w:r>
            <w:proofErr w:type="spellEnd"/>
            <w:r w:rsidRPr="00A91983">
              <w:rPr>
                <w:rFonts w:ascii="Arial" w:hAnsi="Arial" w:cs="Arial"/>
                <w:sz w:val="20"/>
                <w:szCs w:val="20"/>
              </w:rPr>
              <w:t xml:space="preserve"> $1,688 </w:t>
            </w:r>
            <w:proofErr w:type="spellStart"/>
            <w:r w:rsidRPr="00A91983">
              <w:rPr>
                <w:rFonts w:ascii="Arial" w:hAnsi="Arial" w:cs="Arial"/>
                <w:sz w:val="20"/>
                <w:szCs w:val="20"/>
              </w:rPr>
              <w:t>dólares</w:t>
            </w:r>
            <w:proofErr w:type="spellEnd"/>
            <w:r w:rsidRPr="00A91983">
              <w:rPr>
                <w:rFonts w:ascii="Arial" w:hAnsi="Arial" w:cs="Arial"/>
                <w:sz w:val="20"/>
                <w:szCs w:val="20"/>
              </w:rPr>
              <w:t xml:space="preserve"> </w:t>
            </w:r>
            <w:proofErr w:type="spellStart"/>
            <w:r w:rsidRPr="00A91983">
              <w:rPr>
                <w:rFonts w:ascii="Arial" w:hAnsi="Arial" w:cs="Arial"/>
                <w:sz w:val="20"/>
                <w:szCs w:val="20"/>
              </w:rPr>
              <w:t>por</w:t>
            </w:r>
            <w:proofErr w:type="spellEnd"/>
            <w:r w:rsidRPr="00A91983">
              <w:rPr>
                <w:rFonts w:ascii="Arial" w:hAnsi="Arial" w:cs="Arial"/>
                <w:sz w:val="20"/>
                <w:szCs w:val="20"/>
              </w:rPr>
              <w:t xml:space="preserve"> </w:t>
            </w:r>
            <w:proofErr w:type="spellStart"/>
            <w:r w:rsidRPr="00A91983">
              <w:rPr>
                <w:rFonts w:ascii="Arial" w:hAnsi="Arial" w:cs="Arial"/>
                <w:sz w:val="20"/>
                <w:szCs w:val="20"/>
              </w:rPr>
              <w:t>estudiante</w:t>
            </w:r>
            <w:proofErr w:type="spellEnd"/>
            <w:r w:rsidRPr="00A91983">
              <w:rPr>
                <w:rFonts w:ascii="Arial" w:hAnsi="Arial" w:cs="Arial"/>
                <w:sz w:val="20"/>
                <w:szCs w:val="20"/>
              </w:rPr>
              <w:t xml:space="preserve"> en </w:t>
            </w:r>
            <w:proofErr w:type="spellStart"/>
            <w:r w:rsidRPr="00A91983">
              <w:rPr>
                <w:rFonts w:ascii="Arial" w:hAnsi="Arial" w:cs="Arial"/>
                <w:sz w:val="20"/>
                <w:szCs w:val="20"/>
              </w:rPr>
              <w:t>ayuda</w:t>
            </w:r>
            <w:proofErr w:type="spellEnd"/>
            <w:r w:rsidRPr="00A91983">
              <w:rPr>
                <w:rFonts w:ascii="Arial" w:hAnsi="Arial" w:cs="Arial"/>
                <w:sz w:val="20"/>
                <w:szCs w:val="20"/>
              </w:rPr>
              <w:t xml:space="preserve"> federal o </w:t>
            </w:r>
            <w:proofErr w:type="spellStart"/>
            <w:r w:rsidRPr="00A91983">
              <w:rPr>
                <w:rFonts w:ascii="Arial" w:hAnsi="Arial" w:cs="Arial"/>
                <w:sz w:val="20"/>
                <w:szCs w:val="20"/>
              </w:rPr>
              <w:t>estatal</w:t>
            </w:r>
            <w:proofErr w:type="spellEnd"/>
            <w:r w:rsidRPr="00A91983">
              <w:rPr>
                <w:rFonts w:ascii="Arial" w:hAnsi="Arial" w:cs="Arial"/>
                <w:sz w:val="20"/>
                <w:szCs w:val="20"/>
              </w:rPr>
              <w:t xml:space="preserve"> </w:t>
            </w:r>
            <w:proofErr w:type="spellStart"/>
            <w:r w:rsidRPr="00A91983">
              <w:rPr>
                <w:rFonts w:ascii="Arial" w:hAnsi="Arial" w:cs="Arial"/>
                <w:sz w:val="20"/>
                <w:szCs w:val="20"/>
              </w:rPr>
              <w:t>para</w:t>
            </w:r>
            <w:proofErr w:type="spellEnd"/>
            <w:r w:rsidRPr="00A91983">
              <w:rPr>
                <w:rFonts w:ascii="Arial" w:hAnsi="Arial" w:cs="Arial"/>
                <w:sz w:val="20"/>
                <w:szCs w:val="20"/>
              </w:rPr>
              <w:t xml:space="preserve"> los </w:t>
            </w:r>
            <w:proofErr w:type="spellStart"/>
            <w:r w:rsidRPr="00A91983">
              <w:rPr>
                <w:rFonts w:ascii="Arial" w:hAnsi="Arial" w:cs="Arial"/>
                <w:sz w:val="20"/>
                <w:szCs w:val="20"/>
              </w:rPr>
              <w:t>siguientes</w:t>
            </w:r>
            <w:proofErr w:type="spellEnd"/>
            <w:r w:rsidRPr="00A91983">
              <w:rPr>
                <w:rFonts w:ascii="Arial" w:hAnsi="Arial" w:cs="Arial"/>
                <w:sz w:val="20"/>
                <w:szCs w:val="20"/>
              </w:rPr>
              <w:t xml:space="preserve"> </w:t>
            </w:r>
            <w:proofErr w:type="spellStart"/>
            <w:r w:rsidRPr="00A91983">
              <w:rPr>
                <w:rFonts w:ascii="Arial" w:hAnsi="Arial" w:cs="Arial"/>
                <w:sz w:val="20"/>
                <w:szCs w:val="20"/>
              </w:rPr>
              <w:t>programas</w:t>
            </w:r>
            <w:proofErr w:type="spellEnd"/>
            <w:r w:rsidRPr="00A91983">
              <w:rPr>
                <w:rFonts w:ascii="Arial" w:hAnsi="Arial" w:cs="Arial"/>
                <w:sz w:val="20"/>
                <w:szCs w:val="20"/>
              </w:rPr>
              <w:t xml:space="preserve"> </w:t>
            </w:r>
            <w:proofErr w:type="spellStart"/>
            <w:r w:rsidRPr="00A91983">
              <w:rPr>
                <w:rFonts w:ascii="Arial" w:hAnsi="Arial" w:cs="Arial"/>
                <w:sz w:val="20"/>
                <w:szCs w:val="20"/>
              </w:rPr>
              <w:t>categóricos</w:t>
            </w:r>
            <w:proofErr w:type="spellEnd"/>
            <w:r w:rsidRPr="00A91983">
              <w:rPr>
                <w:rFonts w:ascii="Arial" w:hAnsi="Arial" w:cs="Arial"/>
                <w:sz w:val="20"/>
                <w:szCs w:val="20"/>
              </w:rPr>
              <w:t xml:space="preserve">, y </w:t>
            </w:r>
            <w:proofErr w:type="spellStart"/>
            <w:r w:rsidRPr="00A91983">
              <w:rPr>
                <w:rFonts w:ascii="Arial" w:hAnsi="Arial" w:cs="Arial"/>
                <w:sz w:val="20"/>
                <w:szCs w:val="20"/>
              </w:rPr>
              <w:t>programas</w:t>
            </w:r>
            <w:proofErr w:type="spellEnd"/>
            <w:r w:rsidRPr="00A91983">
              <w:rPr>
                <w:rFonts w:ascii="Arial" w:hAnsi="Arial" w:cs="Arial"/>
                <w:sz w:val="20"/>
                <w:szCs w:val="20"/>
              </w:rPr>
              <w:t xml:space="preserve"> de </w:t>
            </w:r>
            <w:proofErr w:type="spellStart"/>
            <w:r w:rsidRPr="00A91983">
              <w:rPr>
                <w:rFonts w:ascii="Arial" w:hAnsi="Arial" w:cs="Arial"/>
                <w:sz w:val="20"/>
                <w:szCs w:val="20"/>
              </w:rPr>
              <w:t>apoyo</w:t>
            </w:r>
            <w:proofErr w:type="spellEnd"/>
            <w:r w:rsidRPr="00A91983">
              <w:rPr>
                <w:rFonts w:ascii="Arial" w:hAnsi="Arial" w:cs="Arial"/>
                <w:sz w:val="20"/>
                <w:szCs w:val="20"/>
              </w:rPr>
              <w:t>:</w:t>
            </w:r>
          </w:p>
          <w:p w:rsidR="00455500" w:rsidRPr="00A91983" w:rsidRDefault="00455500">
            <w:pPr>
              <w:numPr>
                <w:ilvl w:val="0"/>
                <w:numId w:val="2"/>
              </w:numPr>
              <w:rPr>
                <w:rFonts w:ascii="Arial" w:hAnsi="Arial" w:cs="Arial"/>
                <w:color w:val="000000"/>
                <w:sz w:val="20"/>
                <w:szCs w:val="20"/>
              </w:rPr>
            </w:pPr>
            <w:r w:rsidRPr="00A91983">
              <w:rPr>
                <w:rFonts w:ascii="Arial" w:hAnsi="Arial" w:cs="Arial"/>
                <w:color w:val="000000"/>
                <w:sz w:val="20"/>
                <w:szCs w:val="20"/>
              </w:rPr>
              <w:t>Title I</w:t>
            </w:r>
          </w:p>
          <w:p w:rsidR="00455500" w:rsidRPr="00A91983" w:rsidRDefault="00455500">
            <w:pPr>
              <w:numPr>
                <w:ilvl w:val="0"/>
                <w:numId w:val="2"/>
              </w:numPr>
              <w:rPr>
                <w:rFonts w:ascii="Arial" w:hAnsi="Arial" w:cs="Arial"/>
                <w:color w:val="000000"/>
                <w:sz w:val="20"/>
                <w:szCs w:val="20"/>
              </w:rPr>
            </w:pPr>
            <w:r w:rsidRPr="00A91983">
              <w:rPr>
                <w:rFonts w:ascii="Arial" w:hAnsi="Arial" w:cs="Arial"/>
                <w:color w:val="000000"/>
                <w:sz w:val="20"/>
                <w:szCs w:val="20"/>
              </w:rPr>
              <w:t>Title II</w:t>
            </w:r>
            <w:r w:rsidRPr="00A91983">
              <w:rPr>
                <w:rFonts w:ascii="Arial" w:hAnsi="Arial" w:cs="Arial"/>
                <w:color w:val="000000"/>
                <w:sz w:val="20"/>
                <w:szCs w:val="20"/>
              </w:rPr>
              <w:tab/>
            </w:r>
          </w:p>
          <w:p w:rsidR="00455500" w:rsidRPr="00A91983" w:rsidRDefault="00455500">
            <w:pPr>
              <w:numPr>
                <w:ilvl w:val="0"/>
                <w:numId w:val="2"/>
              </w:numPr>
              <w:rPr>
                <w:rFonts w:ascii="Arial" w:hAnsi="Arial" w:cs="Arial"/>
                <w:color w:val="000000"/>
                <w:sz w:val="20"/>
                <w:szCs w:val="20"/>
              </w:rPr>
            </w:pPr>
            <w:r w:rsidRPr="00A91983">
              <w:rPr>
                <w:rFonts w:ascii="Arial" w:hAnsi="Arial" w:cs="Arial"/>
                <w:color w:val="000000"/>
                <w:sz w:val="20"/>
                <w:szCs w:val="20"/>
              </w:rPr>
              <w:t>Title III</w:t>
            </w:r>
          </w:p>
          <w:p w:rsidR="00455500" w:rsidRPr="00A91983" w:rsidRDefault="00455500">
            <w:pPr>
              <w:numPr>
                <w:ilvl w:val="0"/>
                <w:numId w:val="2"/>
              </w:numPr>
              <w:rPr>
                <w:rFonts w:ascii="Arial" w:hAnsi="Arial" w:cs="Arial"/>
                <w:color w:val="000000"/>
                <w:sz w:val="20"/>
                <w:szCs w:val="20"/>
              </w:rPr>
            </w:pPr>
            <w:r w:rsidRPr="00A91983">
              <w:rPr>
                <w:rFonts w:ascii="Arial" w:hAnsi="Arial" w:cs="Arial"/>
                <w:color w:val="000000"/>
                <w:sz w:val="20"/>
                <w:szCs w:val="20"/>
              </w:rPr>
              <w:t>Title IV</w:t>
            </w:r>
          </w:p>
          <w:p w:rsidR="00455500" w:rsidRPr="00A91983" w:rsidRDefault="00455500">
            <w:pPr>
              <w:numPr>
                <w:ilvl w:val="0"/>
                <w:numId w:val="2"/>
              </w:numPr>
              <w:rPr>
                <w:rFonts w:ascii="Arial" w:hAnsi="Arial" w:cs="Arial"/>
                <w:color w:val="000000"/>
                <w:sz w:val="20"/>
                <w:szCs w:val="20"/>
              </w:rPr>
            </w:pPr>
            <w:r w:rsidRPr="00A91983">
              <w:rPr>
                <w:rFonts w:ascii="Arial" w:hAnsi="Arial" w:cs="Arial"/>
                <w:color w:val="000000"/>
                <w:sz w:val="20"/>
                <w:szCs w:val="20"/>
              </w:rPr>
              <w:t>WIA</w:t>
            </w:r>
          </w:p>
          <w:p w:rsidR="00455500" w:rsidRPr="00A91983" w:rsidRDefault="00455500">
            <w:pPr>
              <w:numPr>
                <w:ilvl w:val="0"/>
                <w:numId w:val="2"/>
              </w:numPr>
              <w:rPr>
                <w:rFonts w:ascii="Arial" w:hAnsi="Arial" w:cs="Arial"/>
                <w:color w:val="000000"/>
                <w:sz w:val="20"/>
                <w:szCs w:val="20"/>
              </w:rPr>
            </w:pPr>
            <w:r w:rsidRPr="00A91983">
              <w:rPr>
                <w:rFonts w:ascii="Arial" w:hAnsi="Arial" w:cs="Arial"/>
                <w:color w:val="000000"/>
                <w:sz w:val="20"/>
                <w:szCs w:val="20"/>
              </w:rPr>
              <w:t>Migrant Education</w:t>
            </w:r>
          </w:p>
          <w:p w:rsidR="00455500" w:rsidRPr="00A91983" w:rsidRDefault="00455500">
            <w:pPr>
              <w:numPr>
                <w:ilvl w:val="0"/>
                <w:numId w:val="2"/>
              </w:numPr>
              <w:rPr>
                <w:rFonts w:ascii="Arial" w:hAnsi="Arial" w:cs="Arial"/>
                <w:color w:val="000000"/>
                <w:sz w:val="20"/>
                <w:szCs w:val="20"/>
              </w:rPr>
            </w:pPr>
            <w:r w:rsidRPr="00A91983">
              <w:rPr>
                <w:rFonts w:ascii="Arial" w:hAnsi="Arial" w:cs="Arial"/>
                <w:color w:val="000000"/>
                <w:sz w:val="20"/>
                <w:szCs w:val="20"/>
              </w:rPr>
              <w:t>Lottery Instructional Materials</w:t>
            </w:r>
          </w:p>
          <w:p w:rsidR="00455500" w:rsidRPr="00A91983" w:rsidRDefault="00455500">
            <w:pPr>
              <w:numPr>
                <w:ilvl w:val="0"/>
                <w:numId w:val="2"/>
              </w:numPr>
              <w:rPr>
                <w:rFonts w:ascii="Arial" w:hAnsi="Arial" w:cs="Arial"/>
                <w:color w:val="000000"/>
                <w:sz w:val="20"/>
                <w:szCs w:val="20"/>
              </w:rPr>
            </w:pPr>
            <w:r w:rsidRPr="00A91983">
              <w:rPr>
                <w:rFonts w:ascii="Arial" w:hAnsi="Arial" w:cs="Arial"/>
                <w:color w:val="000000"/>
                <w:sz w:val="20"/>
                <w:szCs w:val="20"/>
              </w:rPr>
              <w:t>Special Education</w:t>
            </w:r>
          </w:p>
          <w:p w:rsidR="00455500" w:rsidRPr="00A91983" w:rsidRDefault="00455500">
            <w:pPr>
              <w:numPr>
                <w:ilvl w:val="0"/>
                <w:numId w:val="2"/>
              </w:numPr>
              <w:rPr>
                <w:rFonts w:ascii="Arial" w:hAnsi="Arial" w:cs="Arial"/>
                <w:color w:val="000000"/>
                <w:sz w:val="20"/>
                <w:szCs w:val="20"/>
              </w:rPr>
            </w:pPr>
            <w:r w:rsidRPr="00A91983">
              <w:rPr>
                <w:rFonts w:ascii="Arial" w:hAnsi="Arial" w:cs="Arial"/>
                <w:color w:val="000000"/>
                <w:sz w:val="20"/>
                <w:szCs w:val="20"/>
              </w:rPr>
              <w:t>EIA/SCE</w:t>
            </w:r>
          </w:p>
          <w:p w:rsidR="00455500" w:rsidRPr="00A91983" w:rsidRDefault="00455500">
            <w:pPr>
              <w:numPr>
                <w:ilvl w:val="0"/>
                <w:numId w:val="2"/>
              </w:numPr>
              <w:rPr>
                <w:rFonts w:ascii="Arial" w:hAnsi="Arial" w:cs="Arial"/>
                <w:color w:val="000000"/>
                <w:sz w:val="20"/>
                <w:szCs w:val="20"/>
              </w:rPr>
            </w:pPr>
            <w:r w:rsidRPr="00A91983">
              <w:rPr>
                <w:rFonts w:ascii="Arial" w:hAnsi="Arial" w:cs="Arial"/>
                <w:color w:val="000000"/>
                <w:sz w:val="20"/>
                <w:szCs w:val="20"/>
              </w:rPr>
              <w:t>EIA/LEP</w:t>
            </w:r>
          </w:p>
          <w:p w:rsidR="00455500" w:rsidRDefault="00455500">
            <w:pPr>
              <w:numPr>
                <w:ilvl w:val="0"/>
                <w:numId w:val="2"/>
              </w:numPr>
              <w:rPr>
                <w:rFonts w:ascii="Arial" w:hAnsi="Arial" w:cs="Arial"/>
                <w:color w:val="000000"/>
                <w:sz w:val="20"/>
                <w:szCs w:val="20"/>
              </w:rPr>
            </w:pPr>
            <w:r w:rsidRPr="00A91983">
              <w:rPr>
                <w:rFonts w:ascii="Arial" w:hAnsi="Arial" w:cs="Arial"/>
                <w:color w:val="000000"/>
                <w:sz w:val="20"/>
                <w:szCs w:val="20"/>
              </w:rPr>
              <w:t>VAPA</w:t>
            </w:r>
          </w:p>
        </w:tc>
      </w:tr>
    </w:tbl>
    <w:p w:rsidR="00455500" w:rsidRDefault="00455500">
      <w:pPr>
        <w:divId w:val="730271608"/>
        <w:rPr>
          <w:color w:val="555555"/>
        </w:rPr>
      </w:pPr>
    </w:p>
    <w:p w:rsidR="00455500" w:rsidRDefault="00455500">
      <w:pPr>
        <w:pStyle w:val="Heading4"/>
        <w:divId w:val="730271608"/>
      </w:pPr>
      <w:r>
        <w:rPr>
          <w:color w:val="000000"/>
          <w:sz w:val="23"/>
          <w:szCs w:val="23"/>
        </w:rPr>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26"/>
        <w:gridCol w:w="1775"/>
        <w:gridCol w:w="4719"/>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455500" w:rsidRDefault="00455500">
      <w:pPr>
        <w:divId w:val="730271608"/>
        <w:rPr>
          <w:color w:val="555555"/>
        </w:rPr>
      </w:pPr>
      <w:r>
        <w:rPr>
          <w:rFonts w:ascii="Verdana" w:hAnsi="Verdana"/>
          <w:color w:val="555555"/>
          <w:sz w:val="17"/>
          <w:szCs w:val="17"/>
        </w:rPr>
        <w:t>Note: For detailed information on salaries, see the CDE Certificated Salaries &amp; Benefits Web page at</w:t>
      </w:r>
      <w:hyperlink r:id="rId10"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D12B33" w:rsidRDefault="00D12B33">
      <w:pPr>
        <w:pStyle w:val="Heading2"/>
        <w:divId w:val="730271608"/>
        <w:rPr>
          <w:color w:val="000000"/>
          <w:sz w:val="32"/>
          <w:szCs w:val="32"/>
        </w:rPr>
      </w:pPr>
    </w:p>
    <w:p w:rsidR="00455500" w:rsidRDefault="00455500">
      <w:pPr>
        <w:pStyle w:val="Heading2"/>
        <w:divId w:val="730271608"/>
      </w:pPr>
      <w:r>
        <w:rPr>
          <w:color w:val="000000"/>
          <w:sz w:val="32"/>
          <w:szCs w:val="32"/>
        </w:rPr>
        <w:t>IX. Student Performance</w:t>
      </w:r>
    </w:p>
    <w:p w:rsidR="00455500" w:rsidRPr="00D12B33" w:rsidRDefault="00455500" w:rsidP="00D12B33">
      <w:pPr>
        <w:pStyle w:val="Heading4"/>
        <w:divId w:val="730271608"/>
      </w:pPr>
      <w:r>
        <w:rPr>
          <w:color w:val="000000"/>
          <w:sz w:val="23"/>
          <w:szCs w:val="23"/>
        </w:rPr>
        <w:t>Standardized Testing and Reporting Program</w:t>
      </w:r>
      <w:r>
        <w:rPr>
          <w:color w:val="555555"/>
        </w:rPr>
        <w:br/>
      </w:r>
      <w:r w:rsidRPr="00D12B33">
        <w:rPr>
          <w:rFonts w:ascii="Verdana" w:hAnsi="Verdana"/>
          <w:b w:val="0"/>
          <w:color w:val="555555"/>
          <w:sz w:val="17"/>
          <w:szCs w:val="17"/>
        </w:rPr>
        <w:t>The Standardized Testing and Reporting (STAR) Program consists of several key components, including:</w:t>
      </w:r>
    </w:p>
    <w:p w:rsidR="00455500" w:rsidRDefault="00455500">
      <w:pPr>
        <w:numPr>
          <w:ilvl w:val="0"/>
          <w:numId w:val="3"/>
        </w:numPr>
        <w:spacing w:before="100" w:beforeAutospacing="1" w:after="100" w:afterAutospacing="1"/>
        <w:textAlignment w:val="baseline"/>
        <w:divId w:val="730271608"/>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455500" w:rsidRDefault="00455500">
      <w:pPr>
        <w:numPr>
          <w:ilvl w:val="0"/>
          <w:numId w:val="3"/>
        </w:numPr>
        <w:spacing w:before="100" w:beforeAutospacing="1" w:after="100" w:afterAutospacing="1"/>
        <w:textAlignment w:val="baseline"/>
        <w:divId w:val="730271608"/>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455500" w:rsidRDefault="00455500">
      <w:pPr>
        <w:numPr>
          <w:ilvl w:val="0"/>
          <w:numId w:val="3"/>
        </w:numPr>
        <w:spacing w:before="100" w:beforeAutospacing="1" w:after="100" w:afterAutospacing="1"/>
        <w:textAlignment w:val="baseline"/>
        <w:divId w:val="730271608"/>
        <w:rPr>
          <w:rFonts w:ascii="Arial" w:hAnsi="Arial" w:cs="Arial"/>
          <w:color w:val="000000"/>
          <w:sz w:val="23"/>
          <w:szCs w:val="23"/>
        </w:rPr>
      </w:pPr>
      <w:r>
        <w:rPr>
          <w:rFonts w:ascii="Verdana" w:hAnsi="Verdana" w:cs="Arial"/>
          <w:b/>
          <w:bCs/>
          <w:color w:val="555555"/>
          <w:sz w:val="17"/>
          <w:szCs w:val="17"/>
        </w:rPr>
        <w:lastRenderedPageBreak/>
        <w:t>California Alternate Performance Assessment (CAPA</w:t>
      </w:r>
      <w:proofErr w:type="gramStart"/>
      <w:r>
        <w:rPr>
          <w:rFonts w:ascii="Verdana" w:hAnsi="Verdana" w:cs="Arial"/>
          <w:b/>
          <w:bCs/>
          <w:color w:val="555555"/>
          <w:sz w:val="17"/>
          <w:szCs w:val="17"/>
        </w:rPr>
        <w:t>)</w:t>
      </w:r>
      <w:r>
        <w:rPr>
          <w:rFonts w:ascii="Verdana" w:hAnsi="Verdana" w:cs="Arial"/>
          <w:color w:val="555555"/>
          <w:sz w:val="17"/>
          <w:szCs w:val="17"/>
        </w:rPr>
        <w:t>,</w:t>
      </w:r>
      <w:proofErr w:type="gramEnd"/>
      <w:r>
        <w:rPr>
          <w:rFonts w:ascii="Verdana" w:hAnsi="Verdana" w:cs="Arial"/>
          <w:color w:val="555555"/>
          <w:sz w:val="17"/>
          <w:szCs w:val="17"/>
        </w:rPr>
        <w:t xml:space="preserve">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p>
    <w:p w:rsidR="00455500" w:rsidRDefault="00455500">
      <w:pPr>
        <w:divId w:val="730271608"/>
        <w:rPr>
          <w:color w:val="555555"/>
        </w:rPr>
      </w:pPr>
      <w:r>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rPr>
          <w:color w:val="555555"/>
        </w:rPr>
        <w:br/>
      </w:r>
      <w:r>
        <w:rPr>
          <w:color w:val="555555"/>
        </w:rPr>
        <w:br/>
      </w:r>
      <w:r>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1" w:history="1">
        <w:r>
          <w:rPr>
            <w:rStyle w:val="Hyperlink"/>
            <w:rFonts w:ascii="Verdana" w:hAnsi="Verdana"/>
            <w:color w:val="555555"/>
            <w:sz w:val="17"/>
            <w:szCs w:val="17"/>
          </w:rPr>
          <w:t xml:space="preserve"> http://star.cde.ca.gov</w:t>
        </w:r>
      </w:hyperlink>
      <w:r>
        <w:rPr>
          <w:rFonts w:ascii="Verdana" w:hAnsi="Verdana"/>
          <w:color w:val="555555"/>
          <w:sz w:val="17"/>
          <w:szCs w:val="17"/>
        </w:rPr>
        <w:t>.</w:t>
      </w:r>
    </w:p>
    <w:p w:rsidR="00455500" w:rsidRDefault="00455500">
      <w:pPr>
        <w:pStyle w:val="Heading4"/>
        <w:divId w:val="730271608"/>
      </w:pPr>
      <w:r>
        <w:rPr>
          <w:color w:val="000000"/>
          <w:sz w:val="23"/>
          <w:szCs w:val="23"/>
        </w:rPr>
        <w:t>Standardized Testing and Reporting Results for All Students – Three-Year Comparison</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1"/>
        <w:gridCol w:w="998"/>
        <w:gridCol w:w="997"/>
        <w:gridCol w:w="997"/>
        <w:gridCol w:w="997"/>
        <w:gridCol w:w="997"/>
        <w:gridCol w:w="997"/>
        <w:gridCol w:w="997"/>
        <w:gridCol w:w="997"/>
        <w:gridCol w:w="997"/>
      </w:tblGrid>
      <w:tr w:rsidR="00455500">
        <w:trPr>
          <w:divId w:val="730271608"/>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Percent of Students Scoring at Proficient or Advanced (meeting or exceeding the state standards)</w:t>
            </w:r>
          </w:p>
        </w:tc>
      </w:tr>
      <w:tr w:rsidR="00455500">
        <w:trPr>
          <w:divId w:val="7302716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rPr>
                <w:sz w:val="2"/>
              </w:rPr>
            </w:pPr>
            <w:r w:rsidRPr="00A91983">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rPr>
                <w:sz w:val="2"/>
              </w:rPr>
            </w:pPr>
            <w:r w:rsidRPr="00A91983">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rPr>
                <w:sz w:val="2"/>
              </w:rPr>
            </w:pPr>
            <w:r w:rsidRPr="00A91983">
              <w:rPr>
                <w:rFonts w:ascii="Verdana" w:hAnsi="Verdana"/>
                <w:b/>
                <w:bCs/>
                <w:color w:val="FFFFFF"/>
                <w:sz w:val="17"/>
                <w:szCs w:val="17"/>
                <w:shd w:val="clear" w:color="auto" w:fill="B02B2E"/>
              </w:rPr>
              <w:t>State</w:t>
            </w:r>
          </w:p>
        </w:tc>
      </w:tr>
      <w:tr w:rsidR="00455500">
        <w:trPr>
          <w:divId w:val="7302716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455500" w:rsidRPr="00D12B33" w:rsidRDefault="00455500">
      <w:pPr>
        <w:divId w:val="730271608"/>
        <w:rPr>
          <w:color w:val="555555"/>
        </w:rPr>
      </w:pPr>
      <w:r w:rsidRPr="00D12B33">
        <w:rPr>
          <w:rFonts w:ascii="Verdana" w:hAnsi="Verdana"/>
          <w:color w:val="555555"/>
          <w:sz w:val="17"/>
          <w:szCs w:val="17"/>
        </w:rPr>
        <w:t xml:space="preserve">Note: </w:t>
      </w:r>
      <w:r w:rsidRPr="00D12B33">
        <w:rPr>
          <w:rFonts w:ascii="Verdana" w:hAnsi="Verdana"/>
          <w:bCs/>
          <w:color w:val="555555"/>
          <w:sz w:val="17"/>
          <w:szCs w:val="17"/>
        </w:rPr>
        <w:t>Scores are not shown when the number of students tested is ten or less, either because the number of students in this category is too small for statistical accuracy or to protect student privacy</w:t>
      </w:r>
      <w:r w:rsidRPr="00D12B33">
        <w:rPr>
          <w:rFonts w:ascii="Verdana" w:hAnsi="Verdana"/>
          <w:color w:val="555555"/>
          <w:sz w:val="17"/>
          <w:szCs w:val="17"/>
        </w:rPr>
        <w:t>.</w:t>
      </w:r>
    </w:p>
    <w:p w:rsidR="00455500" w:rsidRDefault="00455500">
      <w:pPr>
        <w:pStyle w:val="Heading4"/>
        <w:divId w:val="730271608"/>
      </w:pPr>
      <w:r>
        <w:rPr>
          <w:color w:val="000000"/>
          <w:sz w:val="23"/>
          <w:szCs w:val="23"/>
        </w:rPr>
        <w:t>Standardized Testing and Reporting Results by Student Group – Most Recent Year</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94"/>
        <w:gridCol w:w="2219"/>
        <w:gridCol w:w="1386"/>
        <w:gridCol w:w="896"/>
        <w:gridCol w:w="2170"/>
      </w:tblGrid>
      <w:tr w:rsidR="00455500">
        <w:trPr>
          <w:divId w:val="730271608"/>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Percent of Students Scoring at Proficient or Advanced</w:t>
            </w:r>
          </w:p>
        </w:tc>
      </w:tr>
      <w:tr w:rsidR="00455500">
        <w:trPr>
          <w:divId w:val="7302716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jc w:val="right"/>
            </w:pPr>
            <w:r>
              <w:rPr>
                <w:rFonts w:ascii="Verdana" w:hAnsi="Verdana"/>
                <w:color w:val="666699"/>
                <w:sz w:val="17"/>
                <w:szCs w:val="17"/>
              </w:rPr>
              <w:t>0%</w:t>
            </w:r>
          </w:p>
        </w:tc>
      </w:tr>
    </w:tbl>
    <w:p w:rsidR="00455500" w:rsidRDefault="00455500">
      <w:pPr>
        <w:divId w:val="730271608"/>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p>
    <w:p w:rsidR="00455500" w:rsidRDefault="00455500">
      <w:pPr>
        <w:pStyle w:val="Heading4"/>
        <w:divId w:val="730271608"/>
      </w:pPr>
      <w:r>
        <w:rPr>
          <w:color w:val="000000"/>
          <w:sz w:val="23"/>
          <w:szCs w:val="23"/>
        </w:rPr>
        <w:lastRenderedPageBreak/>
        <w:t>California High School Exit Examination</w:t>
      </w:r>
    </w:p>
    <w:p w:rsidR="00455500" w:rsidRDefault="00455500">
      <w:pPr>
        <w:divId w:val="730271608"/>
        <w:rPr>
          <w:color w:val="555555"/>
        </w:rPr>
      </w:pPr>
      <w:r>
        <w:rPr>
          <w:rFonts w:ascii="Verdana" w:hAnsi="Verdana"/>
          <w:color w:val="555555"/>
          <w:sz w:val="17"/>
          <w:szCs w:val="17"/>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color w:val="555555"/>
        </w:rP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2"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455500" w:rsidRDefault="00455500">
      <w:pPr>
        <w:pStyle w:val="Heading4"/>
        <w:divId w:val="730271608"/>
      </w:pPr>
      <w:r>
        <w:rPr>
          <w:color w:val="000000"/>
          <w:sz w:val="23"/>
          <w:szCs w:val="23"/>
        </w:rPr>
        <w:t>California High School Exit Examination Results for All Grade Ten Students – Three-Year Comparison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4"/>
        <w:gridCol w:w="977"/>
        <w:gridCol w:w="978"/>
        <w:gridCol w:w="978"/>
        <w:gridCol w:w="978"/>
        <w:gridCol w:w="978"/>
        <w:gridCol w:w="978"/>
        <w:gridCol w:w="978"/>
        <w:gridCol w:w="978"/>
        <w:gridCol w:w="978"/>
      </w:tblGrid>
      <w:tr w:rsidR="00455500">
        <w:trPr>
          <w:divId w:val="730271608"/>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Percent of Students Scoring at Proficient or Advanced</w:t>
            </w:r>
          </w:p>
        </w:tc>
      </w:tr>
      <w:tr w:rsidR="00455500">
        <w:trPr>
          <w:divId w:val="7302716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rPr>
                <w:sz w:val="2"/>
              </w:rPr>
            </w:pPr>
            <w:r w:rsidRPr="00A91983">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rPr>
                <w:sz w:val="2"/>
              </w:rPr>
            </w:pPr>
            <w:r w:rsidRPr="00A91983">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rPr>
                <w:sz w:val="2"/>
              </w:rPr>
            </w:pPr>
            <w:r w:rsidRPr="00A91983">
              <w:rPr>
                <w:rFonts w:ascii="Verdana" w:hAnsi="Verdana"/>
                <w:b/>
                <w:bCs/>
                <w:color w:val="FFFFFF"/>
                <w:sz w:val="17"/>
                <w:szCs w:val="17"/>
                <w:shd w:val="clear" w:color="auto" w:fill="B02B2E"/>
              </w:rPr>
              <w:t>State</w:t>
            </w:r>
          </w:p>
        </w:tc>
      </w:tr>
      <w:tr w:rsidR="00455500">
        <w:trPr>
          <w:divId w:val="7302716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bl>
    <w:p w:rsidR="00455500" w:rsidRDefault="00455500">
      <w:pPr>
        <w:divId w:val="730271608"/>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455500" w:rsidRDefault="00455500">
      <w:pPr>
        <w:pStyle w:val="Heading4"/>
        <w:divId w:val="730271608"/>
      </w:pPr>
      <w:r>
        <w:rPr>
          <w:color w:val="000000"/>
          <w:sz w:val="23"/>
          <w:szCs w:val="23"/>
        </w:rPr>
        <w:t>California High School Exit Examination Grade Ten Results by Student Group – Most Recent Year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31"/>
        <w:gridCol w:w="1373"/>
        <w:gridCol w:w="1096"/>
        <w:gridCol w:w="1098"/>
        <w:gridCol w:w="1373"/>
        <w:gridCol w:w="1096"/>
        <w:gridCol w:w="1098"/>
      </w:tblGrid>
      <w:tr w:rsidR="00455500">
        <w:trPr>
          <w:divId w:val="730271608"/>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Mathematics</w:t>
            </w:r>
          </w:p>
        </w:tc>
      </w:tr>
      <w:tr w:rsidR="00455500">
        <w:trPr>
          <w:divId w:val="7302716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bl>
    <w:p w:rsidR="00455500" w:rsidRDefault="00455500">
      <w:pPr>
        <w:divId w:val="730271608"/>
        <w:rPr>
          <w:color w:val="555555"/>
        </w:rPr>
      </w:pP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D12B33" w:rsidRDefault="00D12B33">
      <w:pPr>
        <w:pStyle w:val="Heading4"/>
        <w:divId w:val="730271608"/>
        <w:rPr>
          <w:color w:val="000000"/>
          <w:sz w:val="23"/>
          <w:szCs w:val="23"/>
        </w:rPr>
      </w:pPr>
    </w:p>
    <w:p w:rsidR="00455500" w:rsidRDefault="00455500">
      <w:pPr>
        <w:pStyle w:val="Heading4"/>
        <w:divId w:val="730271608"/>
      </w:pPr>
      <w:r>
        <w:rPr>
          <w:color w:val="000000"/>
          <w:sz w:val="23"/>
          <w:szCs w:val="23"/>
        </w:rPr>
        <w:lastRenderedPageBreak/>
        <w:t>California Physical Fitness Test Results (School Year 2010–11)</w:t>
      </w:r>
    </w:p>
    <w:p w:rsidR="00455500" w:rsidRDefault="00455500">
      <w:pPr>
        <w:divId w:val="730271608"/>
        <w:rPr>
          <w:color w:val="555555"/>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3"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95"/>
        <w:gridCol w:w="2228"/>
        <w:gridCol w:w="2188"/>
        <w:gridCol w:w="2088"/>
      </w:tblGrid>
      <w:tr w:rsidR="00455500">
        <w:trPr>
          <w:divId w:val="730271608"/>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Percent of Students Meeting Fitness Standards</w:t>
            </w:r>
          </w:p>
        </w:tc>
      </w:tr>
      <w:tr w:rsidR="00455500">
        <w:trPr>
          <w:divId w:val="7302716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22.80%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bl>
    <w:p w:rsidR="00455500" w:rsidRDefault="00455500">
      <w:pPr>
        <w:divId w:val="730271608"/>
        <w:rPr>
          <w:color w:val="555555"/>
        </w:rPr>
      </w:pP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D12B33" w:rsidRDefault="00D12B33">
      <w:pPr>
        <w:pStyle w:val="Heading2"/>
        <w:divId w:val="730271608"/>
        <w:rPr>
          <w:color w:val="000000"/>
          <w:sz w:val="32"/>
          <w:szCs w:val="32"/>
        </w:rPr>
      </w:pPr>
    </w:p>
    <w:p w:rsidR="00455500" w:rsidRDefault="00455500">
      <w:pPr>
        <w:pStyle w:val="Heading2"/>
        <w:divId w:val="730271608"/>
      </w:pPr>
      <w:r>
        <w:rPr>
          <w:color w:val="000000"/>
          <w:sz w:val="32"/>
          <w:szCs w:val="32"/>
        </w:rPr>
        <w:t>X. Accountability</w:t>
      </w:r>
    </w:p>
    <w:p w:rsidR="00455500" w:rsidRDefault="00455500">
      <w:pPr>
        <w:pStyle w:val="Heading4"/>
        <w:divId w:val="730271608"/>
      </w:pPr>
      <w:r>
        <w:rPr>
          <w:color w:val="000000"/>
          <w:sz w:val="23"/>
          <w:szCs w:val="23"/>
        </w:rPr>
        <w:t>Academic Performance Index</w:t>
      </w:r>
    </w:p>
    <w:p w:rsidR="00455500" w:rsidRDefault="00455500">
      <w:pPr>
        <w:divId w:val="730271608"/>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4"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455500" w:rsidRDefault="00455500">
      <w:pPr>
        <w:pStyle w:val="Heading4"/>
        <w:divId w:val="730271608"/>
      </w:pPr>
      <w:r>
        <w:rPr>
          <w:color w:val="000000"/>
          <w:sz w:val="23"/>
          <w:szCs w:val="23"/>
        </w:rPr>
        <w:t>Academic Performance Index Ranks – Three-Year Comparison</w:t>
      </w:r>
    </w:p>
    <w:p w:rsidR="00455500" w:rsidRDefault="00455500">
      <w:pPr>
        <w:divId w:val="730271608"/>
        <w:rPr>
          <w:rFonts w:ascii="Verdana" w:hAnsi="Verdana"/>
          <w:color w:val="555555"/>
          <w:sz w:val="17"/>
          <w:szCs w:val="17"/>
        </w:rPr>
      </w:pPr>
      <w:r>
        <w:rPr>
          <w:rFonts w:ascii="Verdana" w:hAnsi="Verdana"/>
          <w:color w:val="555555"/>
          <w:sz w:val="17"/>
          <w:szCs w:val="17"/>
        </w:rPr>
        <w:t xml:space="preserve">This table displays the school’s statewide and similar schools’ API ranks. </w:t>
      </w:r>
      <w:proofErr w:type="gramStart"/>
      <w:r>
        <w:rPr>
          <w:rFonts w:ascii="Verdana" w:hAnsi="Verdana"/>
          <w:color w:val="555555"/>
          <w:sz w:val="17"/>
          <w:szCs w:val="17"/>
        </w:rPr>
        <w:t xml:space="preserve">The </w:t>
      </w:r>
      <w:r>
        <w:rPr>
          <w:rFonts w:ascii="Verdana" w:hAnsi="Verdana"/>
          <w:b/>
          <w:bCs/>
          <w:i/>
          <w:iCs/>
          <w:color w:val="555555"/>
          <w:sz w:val="17"/>
          <w:szCs w:val="17"/>
        </w:rPr>
        <w:t>statewide API rank</w:t>
      </w:r>
      <w:r>
        <w:rPr>
          <w:rFonts w:ascii="Verdana" w:hAnsi="Verdana"/>
          <w:color w:val="555555"/>
          <w:sz w:val="17"/>
          <w:szCs w:val="17"/>
        </w:rPr>
        <w:t xml:space="preserve"> ranges from 1 to 10.</w:t>
      </w:r>
      <w:proofErr w:type="gramEnd"/>
      <w:r>
        <w:rPr>
          <w:rFonts w:ascii="Verdana" w:hAnsi="Verdana"/>
          <w:color w:val="555555"/>
          <w:sz w:val="17"/>
          <w:szCs w:val="17"/>
        </w:rPr>
        <w:t xml:space="preserve">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p w:rsidR="00D12B33" w:rsidRDefault="00D12B33">
      <w:pPr>
        <w:divId w:val="730271608"/>
        <w:rPr>
          <w:rFonts w:ascii="Verdana" w:hAnsi="Verdana"/>
          <w:color w:val="555555"/>
          <w:sz w:val="17"/>
          <w:szCs w:val="17"/>
        </w:rPr>
      </w:pPr>
    </w:p>
    <w:p w:rsidR="00D12B33" w:rsidRDefault="00D12B33">
      <w:pPr>
        <w:divId w:val="730271608"/>
        <w:rPr>
          <w:color w:val="555555"/>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6"/>
        <w:gridCol w:w="712"/>
        <w:gridCol w:w="712"/>
        <w:gridCol w:w="712"/>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r>
    </w:tbl>
    <w:p w:rsidR="00D12B33" w:rsidRDefault="00D12B33">
      <w:pPr>
        <w:pStyle w:val="Heading4"/>
        <w:divId w:val="730271608"/>
        <w:rPr>
          <w:color w:val="000000"/>
          <w:sz w:val="23"/>
          <w:szCs w:val="23"/>
        </w:rPr>
      </w:pPr>
    </w:p>
    <w:p w:rsidR="00D12B33" w:rsidRDefault="00D12B33">
      <w:pPr>
        <w:pStyle w:val="Heading4"/>
        <w:divId w:val="730271608"/>
        <w:rPr>
          <w:color w:val="000000"/>
          <w:sz w:val="23"/>
          <w:szCs w:val="23"/>
        </w:rPr>
      </w:pPr>
    </w:p>
    <w:p w:rsidR="00D12B33" w:rsidRDefault="00D12B33">
      <w:pPr>
        <w:pStyle w:val="Heading4"/>
        <w:divId w:val="730271608"/>
        <w:rPr>
          <w:color w:val="000000"/>
          <w:sz w:val="23"/>
          <w:szCs w:val="23"/>
        </w:rPr>
      </w:pPr>
    </w:p>
    <w:p w:rsidR="00D12B33" w:rsidRDefault="00D12B33">
      <w:pPr>
        <w:pStyle w:val="Heading4"/>
        <w:divId w:val="730271608"/>
        <w:rPr>
          <w:color w:val="000000"/>
          <w:sz w:val="23"/>
          <w:szCs w:val="23"/>
        </w:rPr>
      </w:pPr>
    </w:p>
    <w:p w:rsidR="00D12B33" w:rsidRDefault="00D12B33">
      <w:pPr>
        <w:pStyle w:val="Heading4"/>
        <w:divId w:val="730271608"/>
        <w:rPr>
          <w:color w:val="000000"/>
          <w:sz w:val="23"/>
          <w:szCs w:val="23"/>
        </w:rPr>
      </w:pPr>
    </w:p>
    <w:p w:rsidR="00D12B33" w:rsidRDefault="00D12B33">
      <w:pPr>
        <w:pStyle w:val="Heading4"/>
        <w:divId w:val="730271608"/>
        <w:rPr>
          <w:color w:val="000000"/>
          <w:sz w:val="23"/>
          <w:szCs w:val="23"/>
        </w:rPr>
      </w:pPr>
    </w:p>
    <w:p w:rsidR="00D12B33" w:rsidRDefault="00D12B33">
      <w:pPr>
        <w:pStyle w:val="Heading4"/>
        <w:divId w:val="730271608"/>
        <w:rPr>
          <w:color w:val="000000"/>
          <w:sz w:val="23"/>
          <w:szCs w:val="23"/>
        </w:rPr>
      </w:pPr>
    </w:p>
    <w:p w:rsidR="00D12B33" w:rsidRDefault="00D12B33">
      <w:pPr>
        <w:pStyle w:val="Heading4"/>
        <w:divId w:val="730271608"/>
        <w:rPr>
          <w:color w:val="000000"/>
          <w:sz w:val="23"/>
          <w:szCs w:val="23"/>
        </w:rPr>
      </w:pPr>
    </w:p>
    <w:p w:rsidR="00455500" w:rsidRDefault="00455500">
      <w:pPr>
        <w:pStyle w:val="Heading4"/>
        <w:divId w:val="730271608"/>
      </w:pPr>
      <w:r>
        <w:rPr>
          <w:color w:val="000000"/>
          <w:sz w:val="23"/>
          <w:szCs w:val="23"/>
        </w:rPr>
        <w:lastRenderedPageBreak/>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74"/>
        <w:gridCol w:w="2582"/>
        <w:gridCol w:w="2582"/>
        <w:gridCol w:w="2582"/>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bl>
    <w:p w:rsidR="00455500" w:rsidRDefault="00455500">
      <w:pPr>
        <w:divId w:val="730271608"/>
        <w:rPr>
          <w:color w:val="555555"/>
        </w:rPr>
      </w:pP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455500" w:rsidRDefault="00455500">
      <w:pPr>
        <w:pStyle w:val="Heading4"/>
        <w:divId w:val="730271608"/>
      </w:pPr>
      <w:r>
        <w:rPr>
          <w:color w:val="000000"/>
          <w:sz w:val="23"/>
          <w:szCs w:val="23"/>
        </w:rPr>
        <w:t>Academic Performance Index Growth by Student Group – 2011 Growth API Comparison</w:t>
      </w:r>
    </w:p>
    <w:p w:rsidR="00455500" w:rsidRDefault="00455500">
      <w:pPr>
        <w:divId w:val="730271608"/>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49"/>
        <w:gridCol w:w="1903"/>
        <w:gridCol w:w="804"/>
        <w:gridCol w:w="1903"/>
        <w:gridCol w:w="527"/>
        <w:gridCol w:w="1906"/>
        <w:gridCol w:w="673"/>
      </w:tblGrid>
      <w:tr w:rsidR="00455500">
        <w:trPr>
          <w:divId w:val="730271608"/>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2011 Growth API</w:t>
            </w:r>
          </w:p>
        </w:tc>
      </w:tr>
      <w:tr w:rsidR="00455500">
        <w:trPr>
          <w:divId w:val="7302716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696</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898</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859</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729</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764</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836</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726</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707</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595</w:t>
            </w:r>
          </w:p>
        </w:tc>
      </w:tr>
    </w:tbl>
    <w:p w:rsidR="00455500" w:rsidRDefault="00455500">
      <w:pPr>
        <w:divId w:val="730271608"/>
        <w:rPr>
          <w:color w:val="555555"/>
        </w:rPr>
      </w:pPr>
    </w:p>
    <w:p w:rsidR="00D12B33" w:rsidRDefault="00D12B33">
      <w:pPr>
        <w:pStyle w:val="Heading4"/>
        <w:divId w:val="730271608"/>
        <w:rPr>
          <w:color w:val="000000"/>
          <w:sz w:val="23"/>
          <w:szCs w:val="23"/>
        </w:rPr>
      </w:pPr>
    </w:p>
    <w:p w:rsidR="00D12B33" w:rsidRDefault="00D12B33">
      <w:pPr>
        <w:pStyle w:val="Heading4"/>
        <w:divId w:val="730271608"/>
        <w:rPr>
          <w:color w:val="000000"/>
          <w:sz w:val="23"/>
          <w:szCs w:val="23"/>
        </w:rPr>
      </w:pPr>
    </w:p>
    <w:p w:rsidR="00455500" w:rsidRDefault="00455500">
      <w:pPr>
        <w:pStyle w:val="Heading4"/>
        <w:divId w:val="730271608"/>
      </w:pPr>
      <w:r>
        <w:rPr>
          <w:color w:val="000000"/>
          <w:sz w:val="23"/>
          <w:szCs w:val="23"/>
        </w:rPr>
        <w:lastRenderedPageBreak/>
        <w:t>Adequate Yearly Progress</w:t>
      </w:r>
    </w:p>
    <w:p w:rsidR="00455500" w:rsidRDefault="00455500">
      <w:pPr>
        <w:divId w:val="730271608"/>
        <w:rPr>
          <w:color w:val="555555"/>
        </w:rPr>
      </w:pPr>
      <w:r>
        <w:rPr>
          <w:rFonts w:ascii="Verdana" w:hAnsi="Verdana"/>
          <w:color w:val="555555"/>
          <w:sz w:val="17"/>
          <w:szCs w:val="17"/>
        </w:rPr>
        <w:t>The federal ESEA requires that all schools and districts meet the following Adequate Yearly Progress (AYP) criteria:</w:t>
      </w:r>
    </w:p>
    <w:p w:rsidR="00455500" w:rsidRDefault="00455500">
      <w:pPr>
        <w:numPr>
          <w:ilvl w:val="0"/>
          <w:numId w:val="4"/>
        </w:numPr>
        <w:spacing w:before="100" w:beforeAutospacing="1" w:after="100" w:afterAutospacing="1"/>
        <w:textAlignment w:val="baseline"/>
        <w:divId w:val="730271608"/>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455500" w:rsidRDefault="00455500">
      <w:pPr>
        <w:numPr>
          <w:ilvl w:val="0"/>
          <w:numId w:val="4"/>
        </w:numPr>
        <w:spacing w:before="100" w:beforeAutospacing="1" w:after="100" w:afterAutospacing="1"/>
        <w:textAlignment w:val="baseline"/>
        <w:divId w:val="730271608"/>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455500" w:rsidRDefault="00455500">
      <w:pPr>
        <w:numPr>
          <w:ilvl w:val="0"/>
          <w:numId w:val="4"/>
        </w:numPr>
        <w:spacing w:before="100" w:beforeAutospacing="1" w:after="100" w:afterAutospacing="1"/>
        <w:textAlignment w:val="baseline"/>
        <w:divId w:val="730271608"/>
        <w:rPr>
          <w:rFonts w:ascii="Arial" w:hAnsi="Arial" w:cs="Arial"/>
          <w:color w:val="000000"/>
          <w:sz w:val="23"/>
          <w:szCs w:val="23"/>
        </w:rPr>
      </w:pPr>
      <w:r>
        <w:rPr>
          <w:rFonts w:ascii="Verdana" w:hAnsi="Verdana" w:cs="Arial"/>
          <w:color w:val="555555"/>
          <w:sz w:val="17"/>
          <w:szCs w:val="17"/>
        </w:rPr>
        <w:t>API as an additional indicator</w:t>
      </w:r>
    </w:p>
    <w:p w:rsidR="00455500" w:rsidRDefault="00455500">
      <w:pPr>
        <w:numPr>
          <w:ilvl w:val="0"/>
          <w:numId w:val="4"/>
        </w:numPr>
        <w:spacing w:before="100" w:beforeAutospacing="1" w:after="100" w:afterAutospacing="1"/>
        <w:textAlignment w:val="baseline"/>
        <w:divId w:val="730271608"/>
        <w:rPr>
          <w:rFonts w:ascii="Arial" w:hAnsi="Arial" w:cs="Arial"/>
          <w:color w:val="000000"/>
          <w:sz w:val="23"/>
          <w:szCs w:val="23"/>
        </w:rPr>
      </w:pPr>
      <w:r>
        <w:rPr>
          <w:rFonts w:ascii="Verdana" w:hAnsi="Verdana" w:cs="Arial"/>
          <w:color w:val="555555"/>
          <w:sz w:val="17"/>
          <w:szCs w:val="17"/>
        </w:rPr>
        <w:t>Graduation rate (for secondary schools)</w:t>
      </w:r>
    </w:p>
    <w:p w:rsidR="00455500" w:rsidRDefault="00455500">
      <w:pPr>
        <w:divId w:val="730271608"/>
        <w:rPr>
          <w:color w:val="555555"/>
        </w:rPr>
      </w:pPr>
      <w:r>
        <w:rPr>
          <w:color w:val="555555"/>
        </w:rPr>
        <w:br/>
      </w:r>
      <w:r>
        <w:rPr>
          <w:color w:val="555555"/>
        </w:rP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455500" w:rsidRDefault="00455500">
      <w:pPr>
        <w:pStyle w:val="Heading4"/>
        <w:divId w:val="730271608"/>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2"/>
        <w:gridCol w:w="871"/>
        <w:gridCol w:w="939"/>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455500" w:rsidRDefault="00455500">
      <w:pPr>
        <w:divId w:val="730271608"/>
        <w:rPr>
          <w:color w:val="555555"/>
        </w:rPr>
      </w:pPr>
    </w:p>
    <w:p w:rsidR="00455500" w:rsidRDefault="00455500">
      <w:pPr>
        <w:pStyle w:val="Heading4"/>
        <w:divId w:val="730271608"/>
      </w:pPr>
      <w:r>
        <w:rPr>
          <w:color w:val="000000"/>
          <w:sz w:val="23"/>
          <w:szCs w:val="23"/>
        </w:rPr>
        <w:t>Federal Intervention Program (School Year 2011–12)</w:t>
      </w:r>
    </w:p>
    <w:p w:rsidR="00455500" w:rsidRDefault="00455500">
      <w:pPr>
        <w:divId w:val="730271608"/>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6"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96"/>
        <w:gridCol w:w="1102"/>
        <w:gridCol w:w="1102"/>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2011-2012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455500" w:rsidRDefault="00455500">
      <w:pPr>
        <w:divId w:val="730271608"/>
        <w:rPr>
          <w:color w:val="555555"/>
        </w:rPr>
      </w:pPr>
      <w:r>
        <w:rPr>
          <w:color w:val="555555"/>
        </w:rPr>
        <w:br/>
      </w:r>
      <w:r>
        <w:rPr>
          <w:rFonts w:ascii="Verdana" w:hAnsi="Verdana"/>
          <w:color w:val="555555"/>
          <w:sz w:val="17"/>
          <w:szCs w:val="17"/>
        </w:rPr>
        <w:t>Note: Cells shaded in black do not require data.</w:t>
      </w:r>
    </w:p>
    <w:p w:rsidR="00455500" w:rsidRDefault="00455500">
      <w:pPr>
        <w:pStyle w:val="Heading2"/>
        <w:divId w:val="730271608"/>
      </w:pPr>
      <w:r>
        <w:rPr>
          <w:color w:val="000000"/>
          <w:sz w:val="32"/>
          <w:szCs w:val="32"/>
        </w:rPr>
        <w:t>XI. School Completion and Postsecondary Preparation</w:t>
      </w:r>
    </w:p>
    <w:p w:rsidR="00455500" w:rsidRDefault="00455500">
      <w:pPr>
        <w:pStyle w:val="Heading4"/>
        <w:divId w:val="730271608"/>
      </w:pPr>
      <w:r>
        <w:rPr>
          <w:color w:val="000000"/>
          <w:sz w:val="23"/>
          <w:szCs w:val="23"/>
        </w:rPr>
        <w:t>Admission Requirements for California’s Public Universities</w:t>
      </w:r>
    </w:p>
    <w:p w:rsidR="00455500" w:rsidRDefault="00455500">
      <w:pPr>
        <w:pStyle w:val="Heading4"/>
        <w:divId w:val="730271608"/>
      </w:pPr>
      <w:r>
        <w:rPr>
          <w:color w:val="000000"/>
          <w:sz w:val="23"/>
          <w:szCs w:val="23"/>
        </w:rPr>
        <w:t>University of California</w:t>
      </w:r>
    </w:p>
    <w:p w:rsidR="00455500" w:rsidRDefault="00455500">
      <w:pPr>
        <w:divId w:val="730271608"/>
        <w:rPr>
          <w:color w:val="555555"/>
        </w:rPr>
      </w:pPr>
      <w:r>
        <w:rPr>
          <w:rFonts w:ascii="Verdana" w:hAnsi="Verdana"/>
          <w:color w:val="555555"/>
          <w:sz w:val="17"/>
          <w:szCs w:val="17"/>
        </w:rPr>
        <w:t xml:space="preserve">Admission requirements for the University </w:t>
      </w:r>
      <w:proofErr w:type="gramStart"/>
      <w:r>
        <w:rPr>
          <w:rFonts w:ascii="Verdana" w:hAnsi="Verdana"/>
          <w:color w:val="555555"/>
          <w:sz w:val="17"/>
          <w:szCs w:val="17"/>
        </w:rPr>
        <w:t>of</w:t>
      </w:r>
      <w:proofErr w:type="gramEnd"/>
      <w:r>
        <w:rPr>
          <w:rFonts w:ascii="Verdana" w:hAnsi="Verdana"/>
          <w:color w:val="555555"/>
          <w:sz w:val="17"/>
          <w:szCs w:val="17"/>
        </w:rPr>
        <w:t xml:space="preserve">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7"/>
          <w:szCs w:val="17"/>
        </w:rPr>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7"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455500" w:rsidRDefault="00455500">
      <w:pPr>
        <w:pStyle w:val="Heading4"/>
        <w:divId w:val="730271608"/>
      </w:pPr>
      <w:r>
        <w:rPr>
          <w:color w:val="000000"/>
          <w:sz w:val="23"/>
          <w:szCs w:val="23"/>
        </w:rPr>
        <w:lastRenderedPageBreak/>
        <w:t>California State University</w:t>
      </w:r>
    </w:p>
    <w:p w:rsidR="00455500" w:rsidRDefault="00455500">
      <w:pPr>
        <w:divId w:val="730271608"/>
        <w:rPr>
          <w:color w:val="555555"/>
        </w:rPr>
      </w:pPr>
      <w:r>
        <w:rPr>
          <w:rFonts w:ascii="Verdana" w:hAnsi="Verdana"/>
          <w:color w:val="555555"/>
          <w:sz w:val="17"/>
          <w:szCs w:val="17"/>
        </w:rPr>
        <w:t>Eligibility for admission to the California State University (CSU) is determined by three factors:</w:t>
      </w:r>
    </w:p>
    <w:p w:rsidR="00455500" w:rsidRDefault="00455500">
      <w:pPr>
        <w:numPr>
          <w:ilvl w:val="0"/>
          <w:numId w:val="5"/>
        </w:numPr>
        <w:spacing w:before="100" w:beforeAutospacing="1" w:after="100" w:afterAutospacing="1"/>
        <w:textAlignment w:val="baseline"/>
        <w:divId w:val="730271608"/>
        <w:rPr>
          <w:rFonts w:ascii="Arial" w:hAnsi="Arial" w:cs="Arial"/>
          <w:color w:val="000000"/>
          <w:sz w:val="23"/>
          <w:szCs w:val="23"/>
        </w:rPr>
      </w:pPr>
      <w:r>
        <w:rPr>
          <w:rFonts w:ascii="Verdana" w:hAnsi="Verdana" w:cs="Arial"/>
          <w:color w:val="555555"/>
          <w:sz w:val="17"/>
          <w:szCs w:val="17"/>
        </w:rPr>
        <w:t>Specific high school courses</w:t>
      </w:r>
    </w:p>
    <w:p w:rsidR="00455500" w:rsidRDefault="00455500">
      <w:pPr>
        <w:numPr>
          <w:ilvl w:val="0"/>
          <w:numId w:val="5"/>
        </w:numPr>
        <w:spacing w:before="100" w:beforeAutospacing="1" w:after="100" w:afterAutospacing="1"/>
        <w:textAlignment w:val="baseline"/>
        <w:divId w:val="730271608"/>
        <w:rPr>
          <w:rFonts w:ascii="Arial" w:hAnsi="Arial" w:cs="Arial"/>
          <w:color w:val="000000"/>
          <w:sz w:val="23"/>
          <w:szCs w:val="23"/>
        </w:rPr>
      </w:pPr>
      <w:r>
        <w:rPr>
          <w:rFonts w:ascii="Verdana" w:hAnsi="Verdana" w:cs="Arial"/>
          <w:color w:val="555555"/>
          <w:sz w:val="17"/>
          <w:szCs w:val="17"/>
        </w:rPr>
        <w:t>Grades in specified courses and test scores</w:t>
      </w:r>
    </w:p>
    <w:p w:rsidR="00455500" w:rsidRDefault="00455500">
      <w:pPr>
        <w:numPr>
          <w:ilvl w:val="0"/>
          <w:numId w:val="5"/>
        </w:numPr>
        <w:spacing w:before="100" w:beforeAutospacing="1" w:after="100" w:afterAutospacing="1"/>
        <w:textAlignment w:val="baseline"/>
        <w:divId w:val="730271608"/>
        <w:rPr>
          <w:rFonts w:ascii="Arial" w:hAnsi="Arial" w:cs="Arial"/>
          <w:color w:val="000000"/>
          <w:sz w:val="23"/>
          <w:szCs w:val="23"/>
        </w:rPr>
      </w:pPr>
      <w:r>
        <w:rPr>
          <w:rFonts w:ascii="Verdana" w:hAnsi="Verdana" w:cs="Arial"/>
          <w:color w:val="555555"/>
          <w:sz w:val="17"/>
          <w:szCs w:val="17"/>
        </w:rPr>
        <w:t>Graduation from high school</w:t>
      </w:r>
    </w:p>
    <w:p w:rsidR="00455500" w:rsidRDefault="00455500">
      <w:pPr>
        <w:divId w:val="730271608"/>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8"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455500" w:rsidRDefault="00455500">
      <w:pPr>
        <w:pStyle w:val="Heading4"/>
        <w:divId w:val="730271608"/>
      </w:pPr>
      <w:r>
        <w:rPr>
          <w:color w:val="000000"/>
          <w:sz w:val="23"/>
          <w:szCs w:val="23"/>
        </w:rPr>
        <w:t>Dropout Rate and Graduation Rate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37"/>
        <w:gridCol w:w="980"/>
        <w:gridCol w:w="981"/>
        <w:gridCol w:w="981"/>
        <w:gridCol w:w="981"/>
        <w:gridCol w:w="981"/>
        <w:gridCol w:w="981"/>
        <w:gridCol w:w="981"/>
        <w:gridCol w:w="981"/>
        <w:gridCol w:w="981"/>
      </w:tblGrid>
      <w:tr w:rsidR="00455500">
        <w:trPr>
          <w:divId w:val="730271608"/>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State</w:t>
            </w:r>
          </w:p>
        </w:tc>
      </w:tr>
      <w:tr w:rsidR="00455500">
        <w:trPr>
          <w:divId w:val="7302716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455500" w:rsidRDefault="00455500">
      <w:pPr>
        <w:divId w:val="730271608"/>
        <w:rPr>
          <w:color w:val="555555"/>
        </w:rPr>
      </w:pPr>
      <w:r>
        <w:rPr>
          <w:color w:val="555555"/>
        </w:rPr>
        <w:br/>
      </w:r>
      <w:r>
        <w:rPr>
          <w:rFonts w:ascii="Verdana" w:hAnsi="Verdana"/>
          <w:color w:val="555555"/>
          <w:sz w:val="17"/>
          <w:szCs w:val="17"/>
        </w:rPr>
        <w:t>Note: The National Center for Education Statistics graduation rate as reported in AYP is provided in this table.</w:t>
      </w:r>
    </w:p>
    <w:p w:rsidR="00455500" w:rsidRDefault="00455500">
      <w:pPr>
        <w:pStyle w:val="Heading4"/>
        <w:divId w:val="730271608"/>
      </w:pPr>
      <w:r>
        <w:rPr>
          <w:color w:val="000000"/>
          <w:sz w:val="23"/>
          <w:szCs w:val="23"/>
        </w:rPr>
        <w:t>Completion of High School Graduation Requirements</w:t>
      </w:r>
    </w:p>
    <w:p w:rsidR="00455500" w:rsidRDefault="00455500">
      <w:pPr>
        <w:divId w:val="730271608"/>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916"/>
        <w:gridCol w:w="988"/>
        <w:gridCol w:w="766"/>
      </w:tblGrid>
      <w:tr w:rsidR="00455500">
        <w:trPr>
          <w:divId w:val="730271608"/>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rPr>
                <w:sz w:val="2"/>
              </w:rPr>
            </w:pPr>
            <w:r w:rsidRPr="00A91983">
              <w:rPr>
                <w:rFonts w:ascii="Verdana" w:hAnsi="Verdana"/>
                <w:b/>
                <w:bCs/>
                <w:color w:val="FFFFFF"/>
                <w:sz w:val="18"/>
                <w:szCs w:val="18"/>
                <w:shd w:val="clear" w:color="auto" w:fill="1A4678"/>
              </w:rPr>
              <w:t>Graduating Class of 2011</w:t>
            </w:r>
          </w:p>
        </w:tc>
      </w:tr>
      <w:tr w:rsidR="00455500">
        <w:trPr>
          <w:divId w:val="7302716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500" w:rsidRDefault="00455500"/>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455500" w:rsidRDefault="00455500">
      <w:pPr>
        <w:divId w:val="730271608"/>
        <w:rPr>
          <w:color w:val="555555"/>
        </w:rPr>
      </w:pPr>
      <w:r>
        <w:rPr>
          <w:color w:val="555555"/>
        </w:rPr>
        <w:br/>
      </w:r>
      <w:r>
        <w:rPr>
          <w:rFonts w:ascii="Verdana" w:hAnsi="Verdana"/>
          <w:color w:val="555555"/>
          <w:sz w:val="17"/>
          <w:szCs w:val="17"/>
        </w:rPr>
        <w:t>Note: “N/D” means that no data were available to the CDE or LEA to report.</w:t>
      </w:r>
    </w:p>
    <w:p w:rsidR="00455500" w:rsidRDefault="00455500">
      <w:pPr>
        <w:divId w:val="730271608"/>
        <w:rPr>
          <w:color w:val="555555"/>
        </w:rPr>
      </w:pPr>
    </w:p>
    <w:p w:rsidR="00D12B33" w:rsidRDefault="00D12B33">
      <w:pPr>
        <w:divId w:val="730271608"/>
        <w:rPr>
          <w:color w:val="555555"/>
        </w:rPr>
      </w:pPr>
    </w:p>
    <w:p w:rsidR="00D12B33" w:rsidRDefault="00D12B33">
      <w:pPr>
        <w:divId w:val="730271608"/>
        <w:rPr>
          <w:color w:val="555555"/>
        </w:rPr>
      </w:pPr>
    </w:p>
    <w:p w:rsidR="00D12B33" w:rsidRDefault="00D12B33">
      <w:pPr>
        <w:divId w:val="730271608"/>
        <w:rPr>
          <w:color w:val="555555"/>
        </w:rPr>
      </w:pPr>
    </w:p>
    <w:p w:rsidR="00455500" w:rsidRDefault="00455500">
      <w:pPr>
        <w:pStyle w:val="Heading4"/>
        <w:divId w:val="730271608"/>
      </w:pPr>
      <w:r>
        <w:rPr>
          <w:color w:val="000000"/>
          <w:sz w:val="23"/>
          <w:szCs w:val="23"/>
        </w:rPr>
        <w:lastRenderedPageBreak/>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4"/>
        <w:gridCol w:w="2496"/>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bl>
    <w:p w:rsidR="00455500" w:rsidRDefault="00455500">
      <w:pPr>
        <w:pStyle w:val="Heading4"/>
        <w:divId w:val="730271608"/>
      </w:pPr>
      <w:r>
        <w:rPr>
          <w:color w:val="000000"/>
          <w:sz w:val="23"/>
          <w:szCs w:val="23"/>
        </w:rPr>
        <w:t>Courses for University of California and/or California State University Admission</w:t>
      </w:r>
    </w:p>
    <w:tbl>
      <w:tblPr>
        <w:tblW w:w="0" w:type="auto"/>
        <w:tblLook w:val="04A0"/>
      </w:tblPr>
      <w:tblGrid>
        <w:gridCol w:w="7807"/>
        <w:gridCol w:w="977"/>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8.3%</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spacing w:line="0" w:lineRule="atLeast"/>
            </w:pPr>
            <w:r w:rsidRPr="00A91983">
              <w:rPr>
                <w:rFonts w:ascii="Verdana" w:hAnsi="Verdana"/>
                <w:color w:val="666699"/>
                <w:sz w:val="17"/>
                <w:szCs w:val="17"/>
              </w:rPr>
              <w:t>0.0%</w:t>
            </w:r>
          </w:p>
        </w:tc>
      </w:tr>
    </w:tbl>
    <w:p w:rsidR="00455500" w:rsidRDefault="00455500">
      <w:pPr>
        <w:pStyle w:val="Heading4"/>
        <w:divId w:val="730271608"/>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9"/>
        <w:gridCol w:w="3416"/>
        <w:gridCol w:w="3688"/>
      </w:tblGrid>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455500" w:rsidRDefault="00455500">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455500" w:rsidRDefault="00455500">
            <w:pPr>
              <w:rPr>
                <w:sz w:val="20"/>
                <w:szCs w:val="20"/>
              </w:rPr>
            </w:pPr>
          </w:p>
        </w:tc>
      </w:tr>
      <w:tr w:rsidR="00455500">
        <w:trPr>
          <w:divId w:val="730271608"/>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455500" w:rsidRDefault="00455500">
            <w:pPr>
              <w:rPr>
                <w:sz w:val="20"/>
                <w:szCs w:val="20"/>
              </w:rPr>
            </w:pPr>
          </w:p>
        </w:tc>
      </w:tr>
    </w:tbl>
    <w:p w:rsidR="00455500" w:rsidRDefault="00455500">
      <w:pPr>
        <w:divId w:val="730271608"/>
        <w:rPr>
          <w:color w:val="555555"/>
        </w:rPr>
      </w:pPr>
      <w:r>
        <w:rPr>
          <w:rFonts w:ascii="Verdana" w:hAnsi="Verdana"/>
          <w:color w:val="555555"/>
          <w:sz w:val="17"/>
          <w:szCs w:val="17"/>
        </w:rPr>
        <w:t>Note: Cells shaded in black do not require data. *Where there are student course enrollments.</w:t>
      </w:r>
    </w:p>
    <w:p w:rsidR="00455500" w:rsidRDefault="00455500">
      <w:pPr>
        <w:pStyle w:val="Heading2"/>
        <w:divId w:val="730271608"/>
      </w:pPr>
      <w:r>
        <w:rPr>
          <w:color w:val="000000"/>
          <w:sz w:val="32"/>
          <w:szCs w:val="32"/>
        </w:rPr>
        <w:t>XII. Instructional Planning and Scheduling</w:t>
      </w:r>
    </w:p>
    <w:p w:rsidR="00455500" w:rsidRDefault="00455500">
      <w:pPr>
        <w:pStyle w:val="Heading4"/>
        <w:divId w:val="730271608"/>
      </w:pPr>
      <w:r>
        <w:rPr>
          <w:color w:val="000000"/>
          <w:sz w:val="23"/>
          <w:szCs w:val="23"/>
        </w:rPr>
        <w:t>Professional Development</w:t>
      </w:r>
    </w:p>
    <w:p w:rsidR="00455500" w:rsidRDefault="00455500">
      <w:pPr>
        <w:divId w:val="730271608"/>
        <w:rPr>
          <w:color w:val="555555"/>
        </w:rPr>
      </w:pPr>
      <w:r>
        <w:rPr>
          <w:rFonts w:ascii="Verdana" w:hAnsi="Verdana"/>
          <w:color w:val="555555"/>
          <w:sz w:val="17"/>
          <w:szCs w:val="17"/>
        </w:rPr>
        <w:t>This section provides information on the annual number of school days dedicated to staff development for the most recent three-year period.</w:t>
      </w:r>
    </w:p>
    <w:tbl>
      <w:tblPr>
        <w:tblW w:w="0" w:type="auto"/>
        <w:tblLook w:val="04A0"/>
      </w:tblPr>
      <w:tblGrid>
        <w:gridCol w:w="10920"/>
      </w:tblGrid>
      <w:tr w:rsidR="00455500">
        <w:trPr>
          <w:divId w:val="730271608"/>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455500" w:rsidRDefault="00455500">
            <w:pPr>
              <w:rPr>
                <w:rFonts w:ascii="Arial" w:hAnsi="Arial" w:cs="Arial"/>
                <w:color w:val="000000"/>
                <w:sz w:val="20"/>
                <w:szCs w:val="20"/>
              </w:rPr>
            </w:pPr>
            <w:r w:rsidRPr="00A91983">
              <w:rPr>
                <w:rFonts w:ascii="Arial" w:hAnsi="Arial" w:cs="Arial"/>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w:t>
            </w:r>
            <w:r w:rsidRPr="00A91983">
              <w:rPr>
                <w:rFonts w:ascii="Arial" w:hAnsi="Arial" w:cs="Arial"/>
                <w:color w:val="000000"/>
                <w:sz w:val="20"/>
                <w:szCs w:val="20"/>
              </w:rPr>
              <w:t xml:space="preserve">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455500" w:rsidRPr="00A91983" w:rsidRDefault="00455500">
            <w:pPr>
              <w:rPr>
                <w:rFonts w:ascii="Arial" w:hAnsi="Arial" w:cs="Arial"/>
                <w:color w:val="000000"/>
                <w:sz w:val="20"/>
                <w:szCs w:val="20"/>
              </w:rPr>
            </w:pPr>
          </w:p>
          <w:p w:rsidR="00455500" w:rsidRPr="00A91983" w:rsidRDefault="00455500">
            <w:pPr>
              <w:rPr>
                <w:rFonts w:ascii="Arial" w:hAnsi="Arial" w:cs="Arial"/>
                <w:color w:val="000000"/>
                <w:sz w:val="20"/>
                <w:szCs w:val="20"/>
              </w:rPr>
            </w:pPr>
            <w:r w:rsidRPr="00A91983">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455500" w:rsidRPr="00A91983" w:rsidRDefault="00455500">
            <w:pPr>
              <w:rPr>
                <w:rFonts w:ascii="Arial" w:hAnsi="Arial" w:cs="Arial"/>
                <w:color w:val="000000"/>
                <w:sz w:val="20"/>
                <w:szCs w:val="20"/>
              </w:rPr>
            </w:pPr>
          </w:p>
          <w:p w:rsidR="00455500" w:rsidRPr="00A91983" w:rsidRDefault="00455500">
            <w:pPr>
              <w:rPr>
                <w:rFonts w:ascii="Arial" w:hAnsi="Arial" w:cs="Arial"/>
                <w:sz w:val="20"/>
                <w:szCs w:val="20"/>
              </w:rPr>
            </w:pPr>
            <w:r w:rsidRPr="00A91983">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455500" w:rsidRPr="00A91983" w:rsidRDefault="00455500">
            <w:pPr>
              <w:rPr>
                <w:rFonts w:ascii="Arial" w:hAnsi="Arial" w:cs="Arial"/>
                <w:color w:val="000000"/>
                <w:sz w:val="20"/>
                <w:szCs w:val="20"/>
              </w:rPr>
            </w:pPr>
          </w:p>
          <w:p w:rsidR="00455500" w:rsidRDefault="00455500">
            <w:pPr>
              <w:rPr>
                <w:rFonts w:ascii="Arial" w:hAnsi="Arial" w:cs="Arial"/>
                <w:color w:val="000000"/>
                <w:sz w:val="20"/>
                <w:szCs w:val="20"/>
              </w:rPr>
            </w:pPr>
            <w:r w:rsidRPr="00A91983">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tc>
      </w:tr>
    </w:tbl>
    <w:p w:rsidR="00455500" w:rsidRDefault="00455500">
      <w:pPr>
        <w:divId w:val="730271608"/>
        <w:rPr>
          <w:color w:val="555555"/>
        </w:rPr>
      </w:pPr>
    </w:p>
    <w:sectPr w:rsidR="0045550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D1151"/>
    <w:multiLevelType w:val="multilevel"/>
    <w:tmpl w:val="23F6098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5580DC6"/>
    <w:multiLevelType w:val="multilevel"/>
    <w:tmpl w:val="219E2F8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3">
    <w:nsid w:val="3E84096B"/>
    <w:multiLevelType w:val="multilevel"/>
    <w:tmpl w:val="E326B83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70FE1348"/>
    <w:multiLevelType w:val="multilevel"/>
    <w:tmpl w:val="C5E67E8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20"/>
  <w:drawingGridHorizontalSpacing w:val="120"/>
  <w:displayHorizontalDrawingGridEvery w:val="2"/>
  <w:noPunctuationKerning/>
  <w:characterSpacingControl w:val="doNotCompress"/>
  <w:compat/>
  <w:rsids>
    <w:rsidRoot w:val="00D12B33"/>
    <w:rsid w:val="00455500"/>
    <w:rsid w:val="00A91983"/>
    <w:rsid w:val="00D12B33"/>
    <w:rsid w:val="00EC63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s>
</file>

<file path=word/webSettings.xml><?xml version="1.0" encoding="utf-8"?>
<w:webSettings xmlns:r="http://schemas.openxmlformats.org/officeDocument/2006/relationships" xmlns:w="http://schemas.openxmlformats.org/wordprocessingml/2006/main">
  <w:divs>
    <w:div w:id="2031179825">
      <w:marLeft w:val="0"/>
      <w:marRight w:val="0"/>
      <w:marTop w:val="0"/>
      <w:marBottom w:val="0"/>
      <w:divBdr>
        <w:top w:val="none" w:sz="0" w:space="0" w:color="auto"/>
        <w:left w:val="none" w:sz="0" w:space="0" w:color="auto"/>
        <w:bottom w:val="none" w:sz="0" w:space="0" w:color="auto"/>
        <w:right w:val="none" w:sz="0" w:space="0" w:color="auto"/>
      </w:divBdr>
      <w:divsChild>
        <w:div w:id="730271608">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cs/" TargetMode="External"/><Relationship Id="rId13" Type="http://schemas.openxmlformats.org/officeDocument/2006/relationships/hyperlink" Target="http://www.cde.ca.gov/ta/tg/pf/" TargetMode="External"/><Relationship Id="rId18" Type="http://schemas.openxmlformats.org/officeDocument/2006/relationships/hyperlink" Target="http://www.calstate.edu/admission/admission.shtml" TargetMode="External"/><Relationship Id="rId3" Type="http://schemas.openxmlformats.org/officeDocument/2006/relationships/settings" Target="settings.xml"/><Relationship Id="rId7" Type="http://schemas.openxmlformats.org/officeDocument/2006/relationships/hyperlink" Target="http://www.cde.ca.gov/ds/fd/ec/" TargetMode="External"/><Relationship Id="rId12" Type="http://schemas.openxmlformats.org/officeDocument/2006/relationships/hyperlink" Target="http://cahsee.cde.ca.gov/" TargetMode="External"/><Relationship Id="rId17" Type="http://schemas.openxmlformats.org/officeDocument/2006/relationships/hyperlink" Target="http://www.universityofcalifornia.edu/admissions/" TargetMode="External"/><Relationship Id="rId2" Type="http://schemas.openxmlformats.org/officeDocument/2006/relationships/styles" Target="styles.xml"/><Relationship Id="rId16" Type="http://schemas.openxmlformats.org/officeDocument/2006/relationships/hyperlink" Target="http://www.cde.ca.gov/ta/ac/ay/tidetermine.asp"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star.cde.ca.gov/" TargetMode="External"/><Relationship Id="rId5" Type="http://schemas.openxmlformats.org/officeDocument/2006/relationships/hyperlink" Target="http://www.cde.ca.gov/ta/ac/sa/" TargetMode="External"/><Relationship Id="rId15" Type="http://schemas.openxmlformats.org/officeDocument/2006/relationships/hyperlink" Target="http://www.cde.ca.gov/ta/ac/ay/" TargetMode="External"/><Relationship Id="rId10" Type="http://schemas.openxmlformats.org/officeDocument/2006/relationships/hyperlink" Target="http://www.cde.ca.gov/ds/fd/c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d-data.org/" TargetMode="External"/><Relationship Id="rId14" Type="http://schemas.openxmlformats.org/officeDocument/2006/relationships/hyperlink" Target="http://www.cde.ca.gov/ta/ac/ap/"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5540</Words>
  <Characters>31579</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Pages - SARC Template 1011 19757136011027 English</vt:lpstr>
    </vt:vector>
  </TitlesOfParts>
  <Company/>
  <LinksUpToDate>false</LinksUpToDate>
  <CharactersWithSpaces>37045</CharactersWithSpaces>
  <SharedDoc>false</SharedDoc>
  <HLinks>
    <vt:vector size="84" baseType="variant">
      <vt:variant>
        <vt:i4>4522065</vt:i4>
      </vt:variant>
      <vt:variant>
        <vt:i4>39</vt:i4>
      </vt:variant>
      <vt:variant>
        <vt:i4>0</vt:i4>
      </vt:variant>
      <vt:variant>
        <vt:i4>5</vt:i4>
      </vt:variant>
      <vt:variant>
        <vt:lpwstr>http://www.calstate.edu/admission/admission.shtml</vt:lpwstr>
      </vt:variant>
      <vt:variant>
        <vt:lpwstr/>
      </vt:variant>
      <vt:variant>
        <vt:i4>5177420</vt:i4>
      </vt:variant>
      <vt:variant>
        <vt:i4>36</vt:i4>
      </vt:variant>
      <vt:variant>
        <vt:i4>0</vt:i4>
      </vt:variant>
      <vt:variant>
        <vt:i4>5</vt:i4>
      </vt:variant>
      <vt:variant>
        <vt:lpwstr>http://www.universityofcalifornia.edu/admissions/</vt:lpwstr>
      </vt:variant>
      <vt:variant>
        <vt:lpwstr/>
      </vt:variant>
      <vt:variant>
        <vt:i4>8192043</vt:i4>
      </vt:variant>
      <vt:variant>
        <vt:i4>33</vt:i4>
      </vt:variant>
      <vt:variant>
        <vt:i4>0</vt:i4>
      </vt:variant>
      <vt:variant>
        <vt:i4>5</vt:i4>
      </vt:variant>
      <vt:variant>
        <vt:lpwstr>http://www.cde.ca.gov/ta/ac/ay/tidetermine.asp</vt:lpwstr>
      </vt:variant>
      <vt:variant>
        <vt:lpwstr/>
      </vt:variant>
      <vt:variant>
        <vt:i4>7733299</vt:i4>
      </vt:variant>
      <vt:variant>
        <vt:i4>30</vt:i4>
      </vt:variant>
      <vt:variant>
        <vt:i4>0</vt:i4>
      </vt:variant>
      <vt:variant>
        <vt:i4>5</vt:i4>
      </vt:variant>
      <vt:variant>
        <vt:lpwstr>http://www.cde.ca.gov/ta/ac/ay/</vt:lpwstr>
      </vt:variant>
      <vt:variant>
        <vt:lpwstr/>
      </vt:variant>
      <vt:variant>
        <vt:i4>8323123</vt:i4>
      </vt:variant>
      <vt:variant>
        <vt:i4>27</vt:i4>
      </vt:variant>
      <vt:variant>
        <vt:i4>0</vt:i4>
      </vt:variant>
      <vt:variant>
        <vt:i4>5</vt:i4>
      </vt:variant>
      <vt:variant>
        <vt:lpwstr>http://www.cde.ca.gov/ta/ac/ap/</vt:lpwstr>
      </vt:variant>
      <vt:variant>
        <vt:lpwstr/>
      </vt:variant>
      <vt:variant>
        <vt:i4>8126502</vt:i4>
      </vt:variant>
      <vt:variant>
        <vt:i4>24</vt:i4>
      </vt:variant>
      <vt:variant>
        <vt:i4>0</vt:i4>
      </vt:variant>
      <vt:variant>
        <vt:i4>5</vt:i4>
      </vt:variant>
      <vt:variant>
        <vt:lpwstr>http://www.cde.ca.gov/ta/tg/pf/</vt:lpwstr>
      </vt:variant>
      <vt:variant>
        <vt:lpwstr/>
      </vt:variant>
      <vt:variant>
        <vt:i4>5308506</vt:i4>
      </vt:variant>
      <vt:variant>
        <vt:i4>21</vt:i4>
      </vt:variant>
      <vt:variant>
        <vt:i4>0</vt:i4>
      </vt:variant>
      <vt:variant>
        <vt:i4>5</vt:i4>
      </vt:variant>
      <vt:variant>
        <vt:lpwstr>http://cahsee.cde.ca.gov/</vt:lpwstr>
      </vt:variant>
      <vt:variant>
        <vt:lpwstr/>
      </vt:variant>
      <vt:variant>
        <vt:i4>2949163</vt:i4>
      </vt:variant>
      <vt:variant>
        <vt:i4>18</vt:i4>
      </vt:variant>
      <vt:variant>
        <vt:i4>0</vt:i4>
      </vt:variant>
      <vt:variant>
        <vt:i4>5</vt:i4>
      </vt:variant>
      <vt:variant>
        <vt:lpwstr>http://star.cde.ca.gov/</vt:lpwstr>
      </vt:variant>
      <vt:variant>
        <vt:lpwstr/>
      </vt:variant>
      <vt:variant>
        <vt:i4>6881318</vt:i4>
      </vt:variant>
      <vt:variant>
        <vt:i4>15</vt:i4>
      </vt:variant>
      <vt:variant>
        <vt:i4>0</vt:i4>
      </vt:variant>
      <vt:variant>
        <vt:i4>5</vt:i4>
      </vt:variant>
      <vt:variant>
        <vt:lpwstr>http://www.cde.ca.gov/ds/fd/cs/</vt:lpwstr>
      </vt:variant>
      <vt:variant>
        <vt:lpwstr/>
      </vt:variant>
      <vt:variant>
        <vt:i4>7012472</vt:i4>
      </vt:variant>
      <vt:variant>
        <vt:i4>12</vt:i4>
      </vt:variant>
      <vt:variant>
        <vt:i4>0</vt:i4>
      </vt:variant>
      <vt:variant>
        <vt:i4>5</vt:i4>
      </vt:variant>
      <vt:variant>
        <vt:lpwstr>http://www.ed-data.org/</vt:lpwstr>
      </vt:variant>
      <vt:variant>
        <vt:lpwstr/>
      </vt:variant>
      <vt:variant>
        <vt:i4>6881318</vt:i4>
      </vt:variant>
      <vt:variant>
        <vt:i4>9</vt:i4>
      </vt:variant>
      <vt:variant>
        <vt:i4>0</vt:i4>
      </vt:variant>
      <vt:variant>
        <vt:i4>5</vt:i4>
      </vt:variant>
      <vt:variant>
        <vt:lpwstr>http://www.cde.ca.gov/ds/fd/cs/</vt:lpwstr>
      </vt:variant>
      <vt:variant>
        <vt:lpwstr/>
      </vt:variant>
      <vt:variant>
        <vt:i4>7929888</vt:i4>
      </vt:variant>
      <vt:variant>
        <vt:i4>6</vt:i4>
      </vt:variant>
      <vt:variant>
        <vt:i4>0</vt:i4>
      </vt:variant>
      <vt:variant>
        <vt:i4>5</vt:i4>
      </vt:variant>
      <vt:variant>
        <vt:lpwstr>http://www.cde.ca.gov/ds/fd/ec/</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19757136011027 English</dc:title>
  <dc:creator>Robert</dc:creator>
  <cp:lastModifiedBy>Robert</cp:lastModifiedBy>
  <cp:revision>2</cp:revision>
  <cp:lastPrinted>2012-01-30T22:47:00Z</cp:lastPrinted>
  <dcterms:created xsi:type="dcterms:W3CDTF">2012-01-31T20:08:00Z</dcterms:created>
  <dcterms:modified xsi:type="dcterms:W3CDTF">2012-01-31T20:08:00Z</dcterms:modified>
</cp:coreProperties>
</file>