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0B91" w:rsidRDefault="007B0B91">
      <w:pPr>
        <w:pStyle w:val="Heading2"/>
        <w:divId w:val="1359038149"/>
      </w:pPr>
      <w:r>
        <w:rPr>
          <w:color w:val="000000"/>
          <w:sz w:val="32"/>
          <w:szCs w:val="32"/>
        </w:rPr>
        <w:t>Executive Summary School Accountability Report Card, 2010–11</w:t>
      </w:r>
    </w:p>
    <w:p w:rsidR="007B0B91" w:rsidRDefault="007B0B91">
      <w:pPr>
        <w:divId w:val="1359038149"/>
      </w:pPr>
    </w:p>
    <w:p w:rsidR="007B0B91" w:rsidRDefault="007B0B91">
      <w:pPr>
        <w:pStyle w:val="Heading2"/>
        <w:divId w:val="1359038149"/>
      </w:pPr>
      <w:r>
        <w:rPr>
          <w:color w:val="B02B2E"/>
          <w:sz w:val="30"/>
          <w:szCs w:val="30"/>
        </w:rPr>
        <w:t>For</w:t>
      </w:r>
      <w:r>
        <w:rPr>
          <w:color w:val="000000"/>
        </w:rPr>
        <w:t xml:space="preserve"> </w:t>
      </w:r>
      <w:proofErr w:type="spellStart"/>
      <w:r>
        <w:rPr>
          <w:color w:val="000000"/>
        </w:rPr>
        <w:t>Repetto</w:t>
      </w:r>
      <w:proofErr w:type="spellEnd"/>
      <w:r>
        <w:rPr>
          <w:color w:val="000000"/>
        </w:rPr>
        <w:t xml:space="preserve"> Elementary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5382"/>
        <w:gridCol w:w="1329"/>
        <w:gridCol w:w="1356"/>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 xml:space="preserve">650 South </w:t>
            </w:r>
            <w:proofErr w:type="spellStart"/>
            <w:r>
              <w:rPr>
                <w:rFonts w:ascii="Verdana" w:hAnsi="Verdana"/>
                <w:color w:val="666699"/>
                <w:sz w:val="17"/>
                <w:szCs w:val="17"/>
                <w:shd w:val="clear" w:color="auto" w:fill="FFFFCC"/>
              </w:rPr>
              <w:t>Grandridge</w:t>
            </w:r>
            <w:proofErr w:type="spellEnd"/>
            <w:r>
              <w:rPr>
                <w:rFonts w:ascii="Verdana" w:hAnsi="Verdana"/>
                <w:color w:val="666699"/>
                <w:sz w:val="17"/>
                <w:szCs w:val="17"/>
                <w:shd w:val="clear" w:color="auto" w:fill="FFFFCC"/>
              </w:rPr>
              <w:t xml:space="preserve"> Ave., Monterey Park, CA, 91754-3921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626-572-2231</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Natalie Tee-Gaither,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K-8</w:t>
            </w:r>
          </w:p>
        </w:tc>
      </w:tr>
    </w:tbl>
    <w:p w:rsidR="007B0B91" w:rsidRDefault="007B0B91">
      <w:pPr>
        <w:divId w:val="1359038149"/>
      </w:pPr>
      <w:r>
        <w:br/>
      </w: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7B0B91" w:rsidRDefault="007B0B91">
      <w:pPr>
        <w:pStyle w:val="Heading3"/>
        <w:divId w:val="1359038149"/>
      </w:pPr>
      <w:r>
        <w:rPr>
          <w:color w:val="000000"/>
          <w:sz w:val="30"/>
          <w:szCs w:val="30"/>
        </w:rPr>
        <w:t>About This School</w:t>
      </w:r>
    </w:p>
    <w:tbl>
      <w:tblPr>
        <w:tblW w:w="0" w:type="auto"/>
        <w:tblLook w:val="04A0"/>
      </w:tblPr>
      <w:tblGrid>
        <w:gridCol w:w="10920"/>
      </w:tblGrid>
      <w:tr w:rsidR="007B0B91">
        <w:trPr>
          <w:divId w:val="1359038149"/>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7B0B91" w:rsidRDefault="007B0B91">
            <w:pPr>
              <w:pStyle w:val="NormalWeb"/>
              <w:spacing w:before="0" w:beforeAutospacing="0" w:after="0" w:afterAutospacing="0"/>
              <w:ind w:left="20" w:right="20"/>
              <w:rPr>
                <w:rFonts w:ascii="Arial" w:hAnsi="Arial" w:cs="Arial"/>
                <w:sz w:val="20"/>
                <w:szCs w:val="20"/>
              </w:rPr>
            </w:pPr>
            <w:r>
              <w:rPr>
                <w:rFonts w:ascii="Arial" w:hAnsi="Arial" w:cs="Arial"/>
                <w:sz w:val="20"/>
                <w:szCs w:val="20"/>
              </w:rPr>
              <w:t xml:space="preserve">Greetings from </w:t>
            </w:r>
            <w:proofErr w:type="spellStart"/>
            <w:r>
              <w:rPr>
                <w:rFonts w:ascii="Arial" w:hAnsi="Arial" w:cs="Arial"/>
                <w:sz w:val="20"/>
                <w:szCs w:val="20"/>
              </w:rPr>
              <w:t>Repetto</w:t>
            </w:r>
            <w:proofErr w:type="spellEnd"/>
            <w:r>
              <w:rPr>
                <w:rFonts w:ascii="Arial" w:hAnsi="Arial" w:cs="Arial"/>
                <w:sz w:val="20"/>
                <w:szCs w:val="20"/>
              </w:rPr>
              <w:t xml:space="preserve"> School, home of the Roadrunners!  Our school has a wonderful and rich tradition of academic achievement and excellence.  The faculty and staff are committed to providing the best possible educational opportunities, and ensuring our students </w:t>
            </w:r>
            <w:proofErr w:type="gramStart"/>
            <w:r>
              <w:rPr>
                <w:rFonts w:ascii="Arial" w:hAnsi="Arial" w:cs="Arial"/>
                <w:sz w:val="20"/>
                <w:szCs w:val="20"/>
              </w:rPr>
              <w:t>are</w:t>
            </w:r>
            <w:proofErr w:type="gramEnd"/>
            <w:r>
              <w:rPr>
                <w:rFonts w:ascii="Arial" w:hAnsi="Arial" w:cs="Arial"/>
                <w:sz w:val="20"/>
                <w:szCs w:val="20"/>
              </w:rPr>
              <w:t xml:space="preserve"> prepared for success in high school, college and beyond. We are constantly striving to build connections with each student and to deliver high quality standards-based instruction. </w:t>
            </w:r>
          </w:p>
          <w:p w:rsidR="007B0B91" w:rsidRDefault="007B0B91">
            <w:pPr>
              <w:pStyle w:val="NormalWeb"/>
              <w:spacing w:before="0" w:beforeAutospacing="0" w:after="0" w:afterAutospacing="0"/>
              <w:ind w:left="20" w:right="20"/>
              <w:rPr>
                <w:rFonts w:ascii="Arial" w:hAnsi="Arial" w:cs="Arial"/>
                <w:sz w:val="20"/>
                <w:szCs w:val="20"/>
              </w:rPr>
            </w:pPr>
          </w:p>
          <w:p w:rsidR="007B0B91" w:rsidRDefault="007B0B91">
            <w:pPr>
              <w:pStyle w:val="NormalWeb"/>
              <w:spacing w:before="0" w:beforeAutospacing="0" w:after="0" w:afterAutospacing="0"/>
              <w:ind w:left="20" w:right="20"/>
              <w:rPr>
                <w:rFonts w:ascii="Arial" w:hAnsi="Arial" w:cs="Arial"/>
                <w:sz w:val="20"/>
                <w:szCs w:val="20"/>
              </w:rPr>
            </w:pPr>
            <w:proofErr w:type="spellStart"/>
            <w:r>
              <w:rPr>
                <w:rFonts w:ascii="Arial" w:hAnsi="Arial" w:cs="Arial"/>
                <w:sz w:val="20"/>
                <w:szCs w:val="20"/>
              </w:rPr>
              <w:t>Repetto</w:t>
            </w:r>
            <w:proofErr w:type="spellEnd"/>
            <w:r>
              <w:rPr>
                <w:rFonts w:ascii="Arial" w:hAnsi="Arial" w:cs="Arial"/>
                <w:sz w:val="20"/>
                <w:szCs w:val="20"/>
              </w:rPr>
              <w:t xml:space="preserve"> School continues to have many reasons to be </w:t>
            </w:r>
            <w:proofErr w:type="gramStart"/>
            <w:r>
              <w:rPr>
                <w:rFonts w:ascii="Arial" w:hAnsi="Arial" w:cs="Arial"/>
                <w:sz w:val="20"/>
                <w:szCs w:val="20"/>
              </w:rPr>
              <w:t>celebrate</w:t>
            </w:r>
            <w:proofErr w:type="gramEnd"/>
            <w:r>
              <w:rPr>
                <w:rFonts w:ascii="Arial" w:hAnsi="Arial" w:cs="Arial"/>
                <w:sz w:val="20"/>
                <w:szCs w:val="20"/>
              </w:rPr>
              <w:t xml:space="preserve">.  With a 2011 </w:t>
            </w:r>
            <w:proofErr w:type="spellStart"/>
            <w:r>
              <w:rPr>
                <w:rFonts w:ascii="Arial" w:hAnsi="Arial" w:cs="Arial"/>
                <w:sz w:val="20"/>
                <w:szCs w:val="20"/>
              </w:rPr>
              <w:t>schoolwide</w:t>
            </w:r>
            <w:proofErr w:type="spellEnd"/>
            <w:r>
              <w:rPr>
                <w:rFonts w:ascii="Arial" w:hAnsi="Arial" w:cs="Arial"/>
                <w:sz w:val="20"/>
                <w:szCs w:val="20"/>
              </w:rPr>
              <w:t xml:space="preserve"> state Academic Performance Index (API) of 870, we are well above the state target of 800.  </w:t>
            </w:r>
            <w:proofErr w:type="spellStart"/>
            <w:r>
              <w:rPr>
                <w:rFonts w:ascii="Arial" w:hAnsi="Arial" w:cs="Arial"/>
                <w:sz w:val="20"/>
                <w:szCs w:val="20"/>
              </w:rPr>
              <w:t>Repetto</w:t>
            </w:r>
            <w:proofErr w:type="spellEnd"/>
            <w:r>
              <w:rPr>
                <w:rFonts w:ascii="Arial" w:hAnsi="Arial" w:cs="Arial"/>
                <w:sz w:val="20"/>
                <w:szCs w:val="20"/>
              </w:rPr>
              <w:t xml:space="preserve"> currently has a statewide and “similar schools” ranking of nine (out of 10).   In recent years, </w:t>
            </w:r>
            <w:proofErr w:type="spellStart"/>
            <w:r>
              <w:rPr>
                <w:rFonts w:ascii="Arial" w:hAnsi="Arial" w:cs="Arial"/>
                <w:sz w:val="20"/>
                <w:szCs w:val="20"/>
              </w:rPr>
              <w:t>Repetto</w:t>
            </w:r>
            <w:proofErr w:type="spellEnd"/>
            <w:r>
              <w:rPr>
                <w:rFonts w:ascii="Arial" w:hAnsi="Arial" w:cs="Arial"/>
                <w:sz w:val="20"/>
                <w:szCs w:val="20"/>
              </w:rPr>
              <w:t xml:space="preserve"> School has been the recipient of multiple state and national awards, including California Distinguished School, Title I Academic Achievement Award, and National Healthy School Awards (bronze and silver levels).</w:t>
            </w:r>
          </w:p>
          <w:p w:rsidR="007B0B91" w:rsidRDefault="007B0B91">
            <w:pPr>
              <w:pStyle w:val="NormalWeb"/>
              <w:spacing w:before="0" w:beforeAutospacing="0" w:after="0" w:afterAutospacing="0"/>
              <w:ind w:left="20" w:right="20"/>
              <w:rPr>
                <w:rFonts w:ascii="Arial" w:hAnsi="Arial" w:cs="Arial"/>
                <w:sz w:val="20"/>
                <w:szCs w:val="20"/>
              </w:rPr>
            </w:pPr>
          </w:p>
          <w:p w:rsidR="007B0B91" w:rsidRDefault="007B0B91">
            <w:pPr>
              <w:pStyle w:val="NormalWeb"/>
              <w:spacing w:before="0" w:beforeAutospacing="0" w:after="0" w:afterAutospacing="0"/>
              <w:ind w:left="20" w:right="20"/>
              <w:rPr>
                <w:rFonts w:ascii="Arial" w:hAnsi="Arial" w:cs="Arial"/>
                <w:sz w:val="20"/>
                <w:szCs w:val="20"/>
              </w:rPr>
            </w:pPr>
            <w:r>
              <w:rPr>
                <w:rFonts w:ascii="Arial" w:hAnsi="Arial" w:cs="Arial"/>
                <w:sz w:val="20"/>
                <w:szCs w:val="20"/>
              </w:rPr>
              <w:t>We take great pride in our school and its instructional program, but we know there is always room for improvement.  Through strong academic instruction and strategic, targeted intervention programs, we strive to help all students achieve academic success.</w:t>
            </w:r>
          </w:p>
          <w:p w:rsidR="007B0B91" w:rsidRDefault="007B0B91">
            <w:pPr>
              <w:pStyle w:val="NormalWeb"/>
              <w:spacing w:before="0" w:beforeAutospacing="0" w:after="0" w:afterAutospacing="0"/>
              <w:ind w:left="20" w:right="20"/>
              <w:rPr>
                <w:rFonts w:ascii="Arial" w:hAnsi="Arial" w:cs="Arial"/>
                <w:sz w:val="20"/>
                <w:szCs w:val="20"/>
              </w:rPr>
            </w:pPr>
          </w:p>
          <w:p w:rsidR="007B0B91" w:rsidRDefault="007B0B91">
            <w:pPr>
              <w:pStyle w:val="NormalWeb"/>
              <w:spacing w:before="0" w:beforeAutospacing="0" w:after="0" w:afterAutospacing="0"/>
              <w:ind w:left="20" w:right="20"/>
              <w:rPr>
                <w:rFonts w:ascii="Arial" w:hAnsi="Arial" w:cs="Arial"/>
                <w:sz w:val="20"/>
                <w:szCs w:val="20"/>
              </w:rPr>
            </w:pPr>
            <w:r>
              <w:rPr>
                <w:rFonts w:ascii="Arial" w:hAnsi="Arial" w:cs="Arial"/>
                <w:sz w:val="20"/>
                <w:szCs w:val="20"/>
              </w:rPr>
              <w:t>Special student activities help children to recognize their full potential, create a positive self-concept, and build a strong connection to the school.  Emphasis is placed on developing personal responsibility through a system of positive recognition and a variety of social, emotional, and academic programs.  We foster personal responsibility, independence, and leadership.  We believe that by working together, we can help ALL students meet academic expectations and develop to their highest potential as productive citizens in a democratic society.</w:t>
            </w:r>
          </w:p>
          <w:p w:rsidR="007B0B91" w:rsidRDefault="007B0B91">
            <w:pPr>
              <w:pStyle w:val="NormalWeb"/>
              <w:spacing w:before="0" w:beforeAutospacing="0" w:after="0" w:afterAutospacing="0"/>
              <w:ind w:left="20" w:right="20"/>
              <w:rPr>
                <w:rFonts w:ascii="Arial" w:hAnsi="Arial" w:cs="Arial"/>
                <w:sz w:val="20"/>
                <w:szCs w:val="20"/>
              </w:rPr>
            </w:pPr>
          </w:p>
          <w:p w:rsidR="007B0B91" w:rsidRDefault="007B0B91">
            <w:pPr>
              <w:pStyle w:val="NormalWeb"/>
              <w:spacing w:before="0" w:beforeAutospacing="0" w:after="0" w:afterAutospacing="0"/>
              <w:ind w:left="20" w:right="20"/>
              <w:rPr>
                <w:rFonts w:ascii="Arial" w:hAnsi="Arial" w:cs="Arial"/>
                <w:sz w:val="20"/>
                <w:szCs w:val="20"/>
              </w:rPr>
            </w:pPr>
            <w:r>
              <w:rPr>
                <w:rFonts w:ascii="Arial" w:hAnsi="Arial" w:cs="Arial"/>
                <w:sz w:val="20"/>
                <w:szCs w:val="20"/>
              </w:rPr>
              <w:t xml:space="preserve">We welcome and value the input and participation from our parents and community members.  There are many opportunities for parents to participate in advisory committees, fundraisers, Family Movie Nights, </w:t>
            </w:r>
            <w:proofErr w:type="spellStart"/>
            <w:r>
              <w:rPr>
                <w:rFonts w:ascii="Arial" w:hAnsi="Arial" w:cs="Arial"/>
                <w:sz w:val="20"/>
                <w:szCs w:val="20"/>
              </w:rPr>
              <w:t>schoolwide</w:t>
            </w:r>
            <w:proofErr w:type="spellEnd"/>
            <w:r>
              <w:rPr>
                <w:rFonts w:ascii="Arial" w:hAnsi="Arial" w:cs="Arial"/>
                <w:sz w:val="20"/>
                <w:szCs w:val="20"/>
              </w:rPr>
              <w:t xml:space="preserve"> activities, and the PTA, or to serve as classroom volunteers and/or field trip chaperones.  We also encourage community members to be involved with our school through partnership agreements and/or volunteer opportunities.  We hope each of you will take an interest in our school and participate in one of these groups or attend the many on-campus activities and performances.</w:t>
            </w:r>
          </w:p>
          <w:p w:rsidR="007B0B91" w:rsidRDefault="007B0B91">
            <w:pPr>
              <w:pStyle w:val="NormalWeb"/>
              <w:spacing w:before="0" w:beforeAutospacing="0" w:after="0" w:afterAutospacing="0" w:line="0" w:lineRule="atLeast"/>
              <w:ind w:left="20" w:right="20"/>
            </w:pPr>
            <w:r>
              <w:rPr>
                <w:rFonts w:ascii="Arial" w:hAnsi="Arial" w:cs="Arial"/>
                <w:sz w:val="20"/>
                <w:szCs w:val="20"/>
              </w:rPr>
              <w:t xml:space="preserve">This School Accountability Report Card is our annual report to the </w:t>
            </w:r>
            <w:proofErr w:type="spellStart"/>
            <w:r>
              <w:rPr>
                <w:rFonts w:ascii="Arial" w:hAnsi="Arial" w:cs="Arial"/>
                <w:sz w:val="20"/>
                <w:szCs w:val="20"/>
              </w:rPr>
              <w:t>Repetto</w:t>
            </w:r>
            <w:proofErr w:type="spellEnd"/>
            <w:r>
              <w:rPr>
                <w:rFonts w:ascii="Arial" w:hAnsi="Arial" w:cs="Arial"/>
                <w:sz w:val="20"/>
                <w:szCs w:val="20"/>
              </w:rPr>
              <w:t xml:space="preserve"> School community we serve.  It is one of the ways we maintain open communication between our school and our families.  We hope you find it useful in learning more about </w:t>
            </w:r>
            <w:proofErr w:type="spellStart"/>
            <w:r>
              <w:rPr>
                <w:rFonts w:ascii="Arial" w:hAnsi="Arial" w:cs="Arial"/>
                <w:sz w:val="20"/>
                <w:szCs w:val="20"/>
              </w:rPr>
              <w:t>Repetto</w:t>
            </w:r>
            <w:proofErr w:type="spellEnd"/>
            <w:r>
              <w:rPr>
                <w:rFonts w:ascii="Arial" w:hAnsi="Arial" w:cs="Arial"/>
                <w:sz w:val="20"/>
                <w:szCs w:val="20"/>
              </w:rPr>
              <w:t xml:space="preserve"> School and the long-standing Roadrunner tradition and pride.</w:t>
            </w:r>
          </w:p>
        </w:tc>
      </w:tr>
    </w:tbl>
    <w:p w:rsidR="007B0B91" w:rsidRDefault="007B0B91">
      <w:pPr>
        <w:divId w:val="1359038149"/>
      </w:pPr>
    </w:p>
    <w:p w:rsidR="005910EF" w:rsidRDefault="005910EF">
      <w:pPr>
        <w:divId w:val="1359038149"/>
      </w:pPr>
    </w:p>
    <w:p w:rsidR="005910EF" w:rsidRDefault="005910EF">
      <w:pPr>
        <w:divId w:val="1359038149"/>
      </w:pPr>
    </w:p>
    <w:p w:rsidR="005910EF" w:rsidRDefault="005910EF">
      <w:pPr>
        <w:divId w:val="1359038149"/>
      </w:pPr>
    </w:p>
    <w:p w:rsidR="005910EF" w:rsidRDefault="005910EF">
      <w:pPr>
        <w:divId w:val="1359038149"/>
      </w:pPr>
    </w:p>
    <w:p w:rsidR="005910EF" w:rsidRDefault="005910EF">
      <w:pPr>
        <w:divId w:val="1359038149"/>
      </w:pPr>
    </w:p>
    <w:p w:rsidR="005910EF" w:rsidRDefault="005910EF">
      <w:pPr>
        <w:divId w:val="1359038149"/>
      </w:pPr>
    </w:p>
    <w:p w:rsidR="005910EF" w:rsidRDefault="005910EF">
      <w:pPr>
        <w:divId w:val="1359038149"/>
      </w:pPr>
    </w:p>
    <w:p w:rsidR="005910EF" w:rsidRDefault="005910EF">
      <w:pPr>
        <w:divId w:val="1359038149"/>
      </w:pPr>
    </w:p>
    <w:p w:rsidR="007B0B91" w:rsidRDefault="007B0B91">
      <w:pPr>
        <w:pStyle w:val="Heading3"/>
        <w:divId w:val="1359038149"/>
      </w:pPr>
      <w:r>
        <w:rPr>
          <w:color w:val="000000"/>
          <w:sz w:val="30"/>
          <w:szCs w:val="30"/>
        </w:rPr>
        <w:lastRenderedPageBreak/>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1308"/>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758</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0.5%</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0.5%</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36.3%</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0.4%</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55.4%</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43.5%</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9.1%</w:t>
            </w:r>
          </w:p>
        </w:tc>
      </w:tr>
    </w:tbl>
    <w:p w:rsidR="007B0B91" w:rsidRDefault="007B0B91">
      <w:pPr>
        <w:divId w:val="1359038149"/>
      </w:pPr>
    </w:p>
    <w:p w:rsidR="007B0B91" w:rsidRDefault="007B0B91">
      <w:pPr>
        <w:pStyle w:val="Heading3"/>
        <w:divId w:val="1359038149"/>
      </w:pPr>
      <w:r>
        <w:rPr>
          <w:color w:val="000000"/>
          <w:sz w:val="30"/>
          <w:szCs w:val="30"/>
        </w:rPr>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3"/>
        <w:gridCol w:w="1113"/>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31</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7B0B91" w:rsidRDefault="007B0B91">
      <w:pPr>
        <w:divId w:val="1359038149"/>
      </w:pPr>
    </w:p>
    <w:p w:rsidR="007B0B91" w:rsidRDefault="007B0B91">
      <w:pPr>
        <w:pStyle w:val="Heading3"/>
        <w:divId w:val="1359038149"/>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18"/>
        <w:gridCol w:w="6039"/>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r>
    </w:tbl>
    <w:p w:rsidR="007B0B91" w:rsidRDefault="007B0B91">
      <w:pPr>
        <w:divId w:val="1359038149"/>
      </w:pP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7B0B91" w:rsidRDefault="007B0B91">
      <w:pPr>
        <w:pStyle w:val="Heading3"/>
        <w:divId w:val="1359038149"/>
      </w:pPr>
      <w:r>
        <w:rPr>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30"/>
        <w:gridCol w:w="1247"/>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18 of 21</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bl>
    <w:p w:rsidR="007B0B91" w:rsidRDefault="007B0B91">
      <w:pPr>
        <w:divId w:val="1359038149"/>
      </w:pPr>
      <w:r>
        <w:rPr>
          <w:rFonts w:ascii="Verdana" w:hAnsi="Verdana"/>
          <w:color w:val="555555"/>
          <w:sz w:val="17"/>
          <w:szCs w:val="17"/>
        </w:rPr>
        <w:t>*The Academic Performance Index is required under state law. Adequate Yearly Progress is required by federal law.</w:t>
      </w:r>
    </w:p>
    <w:p w:rsidR="007B0B91" w:rsidRDefault="007B0B91">
      <w:pPr>
        <w:pStyle w:val="Heading3"/>
        <w:divId w:val="1359038149"/>
      </w:pPr>
      <w:r>
        <w:rPr>
          <w:color w:val="000000"/>
          <w:sz w:val="30"/>
          <w:szCs w:val="30"/>
        </w:rPr>
        <w:lastRenderedPageBreak/>
        <w:t>School Facilities</w:t>
      </w:r>
    </w:p>
    <w:p w:rsidR="007B0B91" w:rsidRDefault="007B0B91">
      <w:pPr>
        <w:pStyle w:val="Heading4"/>
        <w:divId w:val="1359038149"/>
      </w:pPr>
      <w:r>
        <w:rPr>
          <w:color w:val="000000"/>
          <w:sz w:val="23"/>
          <w:szCs w:val="23"/>
        </w:rPr>
        <w:t>Summary of Most Recent Site Inspection</w:t>
      </w:r>
    </w:p>
    <w:tbl>
      <w:tblPr>
        <w:tblW w:w="0" w:type="auto"/>
        <w:tblLook w:val="04A0"/>
      </w:tblPr>
      <w:tblGrid>
        <w:gridCol w:w="10920"/>
      </w:tblGrid>
      <w:tr w:rsidR="007B0B91">
        <w:trPr>
          <w:divId w:val="1359038149"/>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7B0B91" w:rsidRDefault="007B0B91">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The inspection on 12/2/2011 by the Director of Facilities Services found the site to be clean, safe, and in good repair with no major defects requiring emergency repairs.</w:t>
            </w:r>
          </w:p>
        </w:tc>
      </w:tr>
    </w:tbl>
    <w:p w:rsidR="007B0B91" w:rsidRDefault="007B0B91">
      <w:pPr>
        <w:divId w:val="1359038149"/>
      </w:pPr>
    </w:p>
    <w:p w:rsidR="007B0B91" w:rsidRDefault="007B0B91">
      <w:pPr>
        <w:pStyle w:val="Heading4"/>
        <w:divId w:val="1359038149"/>
      </w:pPr>
      <w:r>
        <w:rPr>
          <w:color w:val="000000"/>
          <w:sz w:val="23"/>
          <w:szCs w:val="23"/>
        </w:rPr>
        <w:t>Repairs Needed</w:t>
      </w:r>
    </w:p>
    <w:tbl>
      <w:tblPr>
        <w:tblW w:w="0" w:type="auto"/>
        <w:tblLook w:val="04A0"/>
      </w:tblPr>
      <w:tblGrid>
        <w:gridCol w:w="5630"/>
      </w:tblGrid>
      <w:tr w:rsidR="007B0B91">
        <w:trPr>
          <w:divId w:val="1359038149"/>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7B0B91" w:rsidRDefault="007B0B91">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Most repairs are general maintenance or wear and tear items.</w:t>
            </w:r>
          </w:p>
        </w:tc>
      </w:tr>
    </w:tbl>
    <w:p w:rsidR="007B0B91" w:rsidRDefault="007B0B91">
      <w:pPr>
        <w:divId w:val="1359038149"/>
      </w:pPr>
    </w:p>
    <w:p w:rsidR="007B0B91" w:rsidRDefault="007B0B91">
      <w:pPr>
        <w:pStyle w:val="Heading4"/>
        <w:divId w:val="1359038149"/>
      </w:pPr>
      <w:r>
        <w:rPr>
          <w:color w:val="000000"/>
          <w:sz w:val="23"/>
          <w:szCs w:val="23"/>
        </w:rPr>
        <w:t>Corrective Actions Taken or Planned</w:t>
      </w:r>
    </w:p>
    <w:tbl>
      <w:tblPr>
        <w:tblW w:w="0" w:type="auto"/>
        <w:tblLook w:val="04A0"/>
      </w:tblPr>
      <w:tblGrid>
        <w:gridCol w:w="5574"/>
      </w:tblGrid>
      <w:tr w:rsidR="007B0B91">
        <w:trPr>
          <w:divId w:val="1359038149"/>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rPr>
                <w:rFonts w:ascii="Arial" w:hAnsi="Arial" w:cs="Arial"/>
                <w:bCs/>
                <w:sz w:val="20"/>
                <w:szCs w:val="20"/>
              </w:rPr>
            </w:pPr>
            <w:r>
              <w:rPr>
                <w:rFonts w:ascii="Arial" w:hAnsi="Arial" w:cs="Arial"/>
                <w:bCs/>
                <w:sz w:val="20"/>
                <w:szCs w:val="20"/>
              </w:rPr>
              <w:t>No major repairs or improvements are scheduled at this time.</w:t>
            </w:r>
          </w:p>
        </w:tc>
      </w:tr>
    </w:tbl>
    <w:p w:rsidR="007B0B91" w:rsidRDefault="007B0B91">
      <w:pPr>
        <w:divId w:val="1359038149"/>
      </w:pPr>
    </w:p>
    <w:p w:rsidR="007B0B91" w:rsidRDefault="007B0B91">
      <w:pPr>
        <w:pStyle w:val="Heading3"/>
        <w:divId w:val="1359038149"/>
      </w:pPr>
      <w:r>
        <w:rPr>
          <w:color w:val="000000"/>
          <w:sz w:val="30"/>
          <w:szCs w:val="30"/>
        </w:rPr>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66"/>
        <w:gridCol w:w="5769"/>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bl>
    <w:p w:rsidR="007B0B91" w:rsidRDefault="007B0B91">
      <w:pPr>
        <w:pStyle w:val="Heading3"/>
        <w:divId w:val="1359038149"/>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1"/>
        <w:gridCol w:w="5402"/>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$5,158</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7B0B91" w:rsidRDefault="007B0B91">
      <w:pPr>
        <w:pStyle w:val="Heading3"/>
        <w:divId w:val="1359038149"/>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20"/>
        <w:gridCol w:w="839"/>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N/A</w:t>
            </w:r>
          </w:p>
        </w:tc>
      </w:tr>
    </w:tbl>
    <w:p w:rsidR="007B0B91" w:rsidRDefault="007B0B91">
      <w:pPr>
        <w:pStyle w:val="Heading3"/>
        <w:divId w:val="1359038149"/>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977"/>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N/A</w:t>
            </w:r>
          </w:p>
        </w:tc>
      </w:tr>
    </w:tbl>
    <w:p w:rsidR="007B0B91" w:rsidRDefault="007B0B91">
      <w:pPr>
        <w:divId w:val="1359038149"/>
      </w:pPr>
    </w:p>
    <w:p w:rsidR="007B0B91" w:rsidRDefault="007B0B91">
      <w:pPr>
        <w:pStyle w:val="Heading1"/>
        <w:jc w:val="center"/>
        <w:divId w:val="1359038149"/>
      </w:pPr>
      <w:r>
        <w:rPr>
          <w:color w:val="000000"/>
        </w:rPr>
        <w:t>School Accountability Report Card</w:t>
      </w:r>
    </w:p>
    <w:p w:rsidR="007B0B91" w:rsidRDefault="007B0B91">
      <w:pPr>
        <w:pStyle w:val="Heading2"/>
        <w:jc w:val="center"/>
        <w:divId w:val="1359038149"/>
      </w:pPr>
      <w:r>
        <w:rPr>
          <w:color w:val="000000"/>
          <w:sz w:val="35"/>
          <w:szCs w:val="35"/>
        </w:rPr>
        <w:t>Reported Using Data from the 2010–11 School Year</w:t>
      </w:r>
    </w:p>
    <w:p w:rsidR="007B0B91" w:rsidRDefault="007B0B91">
      <w:pPr>
        <w:pStyle w:val="Heading3"/>
        <w:spacing w:before="0" w:after="0"/>
        <w:jc w:val="center"/>
        <w:divId w:val="1359038149"/>
      </w:pPr>
      <w:r>
        <w:rPr>
          <w:b w:val="0"/>
          <w:bCs w:val="0"/>
          <w:i/>
          <w:iCs/>
          <w:color w:val="6E6E6E"/>
          <w:sz w:val="30"/>
          <w:szCs w:val="30"/>
        </w:rPr>
        <w:t>Published During 2011–12</w:t>
      </w:r>
    </w:p>
    <w:p w:rsidR="007B0B91" w:rsidRDefault="007B0B91">
      <w:pPr>
        <w:divId w:val="1359038149"/>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7B0B91" w:rsidRDefault="007B0B91">
      <w:pPr>
        <w:numPr>
          <w:ilvl w:val="0"/>
          <w:numId w:val="1"/>
        </w:numPr>
        <w:spacing w:before="100" w:beforeAutospacing="1" w:after="100" w:afterAutospacing="1"/>
        <w:textAlignment w:val="baseline"/>
        <w:divId w:val="1359038149"/>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7B0B91" w:rsidRDefault="007B0B91">
      <w:pPr>
        <w:numPr>
          <w:ilvl w:val="0"/>
          <w:numId w:val="1"/>
        </w:numPr>
        <w:spacing w:before="100" w:beforeAutospacing="1" w:after="100" w:afterAutospacing="1"/>
        <w:textAlignment w:val="baseline"/>
        <w:divId w:val="1359038149"/>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7B0B91" w:rsidRDefault="007B0B91">
      <w:pPr>
        <w:divId w:val="1359038149"/>
      </w:pPr>
      <w:r>
        <w:br/>
      </w:r>
    </w:p>
    <w:p w:rsidR="007B0B91" w:rsidRDefault="007B0B91">
      <w:pPr>
        <w:pStyle w:val="Heading2"/>
        <w:divId w:val="1359038149"/>
      </w:pPr>
      <w:r>
        <w:rPr>
          <w:color w:val="000000"/>
          <w:sz w:val="32"/>
          <w:szCs w:val="32"/>
        </w:rPr>
        <w:t>I. Data and Access</w:t>
      </w:r>
    </w:p>
    <w:p w:rsidR="007B0B91" w:rsidRDefault="007B0B91">
      <w:pPr>
        <w:pStyle w:val="Heading4"/>
        <w:divId w:val="1359038149"/>
      </w:pPr>
      <w:r>
        <w:rPr>
          <w:color w:val="000000"/>
          <w:sz w:val="23"/>
          <w:szCs w:val="23"/>
        </w:rPr>
        <w:t>Ed-Data Partnership Web Site</w:t>
      </w:r>
    </w:p>
    <w:p w:rsidR="007B0B91" w:rsidRDefault="007B0B91">
      <w:pPr>
        <w:divId w:val="1359038149"/>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 xml:space="preserve">CDE, </w:t>
      </w:r>
      <w:proofErr w:type="spellStart"/>
      <w:r>
        <w:rPr>
          <w:rFonts w:ascii="Verdana" w:hAnsi="Verdana"/>
          <w:color w:val="555555"/>
          <w:sz w:val="17"/>
          <w:szCs w:val="17"/>
        </w:rPr>
        <w:t>EdSource</w:t>
      </w:r>
      <w:proofErr w:type="spellEnd"/>
      <w:r>
        <w:rPr>
          <w:rFonts w:ascii="Verdana" w:hAnsi="Verdana"/>
          <w:color w:val="555555"/>
          <w:sz w:val="17"/>
          <w:szCs w:val="17"/>
        </w:rPr>
        <w:t>, and the Fiscal Crisis and Management Assistance Team (FCMAT) that provides extensive financial, demographic, and performance information about California’s public kindergarten through grade twelve school districts and schools.</w:t>
      </w:r>
    </w:p>
    <w:p w:rsidR="007B0B91" w:rsidRDefault="007B0B91">
      <w:pPr>
        <w:pStyle w:val="Heading4"/>
        <w:divId w:val="1359038149"/>
      </w:pPr>
      <w:proofErr w:type="spellStart"/>
      <w:r>
        <w:rPr>
          <w:color w:val="000000"/>
          <w:sz w:val="23"/>
          <w:szCs w:val="23"/>
        </w:rPr>
        <w:t>DataQuest</w:t>
      </w:r>
      <w:proofErr w:type="spellEnd"/>
    </w:p>
    <w:p w:rsidR="007B0B91" w:rsidRDefault="007B0B91">
      <w:pPr>
        <w:divId w:val="1359038149"/>
      </w:pPr>
      <w:proofErr w:type="spellStart"/>
      <w:r>
        <w:rPr>
          <w:rFonts w:ascii="Verdana" w:hAnsi="Verdana"/>
          <w:color w:val="555555"/>
          <w:sz w:val="17"/>
          <w:szCs w:val="17"/>
        </w:rPr>
        <w:t>DataQuest</w:t>
      </w:r>
      <w:proofErr w:type="spellEnd"/>
      <w:r>
        <w:rPr>
          <w:rFonts w:ascii="Verdana" w:hAnsi="Verdana"/>
          <w:color w:val="555555"/>
          <w:sz w:val="17"/>
          <w:szCs w:val="17"/>
        </w:rPr>
        <w:t xml:space="preserve"> is an online data tool located on the CDE </w:t>
      </w:r>
      <w:proofErr w:type="spellStart"/>
      <w:r>
        <w:rPr>
          <w:rFonts w:ascii="Verdana" w:hAnsi="Verdana"/>
          <w:color w:val="555555"/>
          <w:sz w:val="17"/>
          <w:szCs w:val="17"/>
        </w:rPr>
        <w:t>DataQuest</w:t>
      </w:r>
      <w:proofErr w:type="spellEnd"/>
      <w:r>
        <w:rPr>
          <w:rFonts w:ascii="Verdana" w:hAnsi="Verdana"/>
          <w:color w:val="555555"/>
          <w:sz w:val="17"/>
          <w:szCs w:val="17"/>
        </w:rPr>
        <w:t xml:space="preserve">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w:t>
      </w:r>
      <w:proofErr w:type="spellStart"/>
      <w:r>
        <w:rPr>
          <w:rFonts w:ascii="Verdana" w:hAnsi="Verdana"/>
          <w:color w:val="555555"/>
          <w:sz w:val="17"/>
          <w:szCs w:val="17"/>
        </w:rPr>
        <w:t>DataQuest</w:t>
      </w:r>
      <w:proofErr w:type="spellEnd"/>
      <w:r>
        <w:rPr>
          <w:rFonts w:ascii="Verdana" w:hAnsi="Verdana"/>
          <w:color w:val="555555"/>
          <w:sz w:val="17"/>
          <w:szCs w:val="17"/>
        </w:rPr>
        <w:t xml:space="preserve"> is a dynamic system that provides reports for accountability (e.g., state Academic Performance Index [API], federal Adequate Yearly Progress [AYP]), test data, enrollment, high school graduates, dropouts, course enrollments, staffing, and data regarding English learners.</w:t>
      </w:r>
    </w:p>
    <w:p w:rsidR="007B0B91" w:rsidRDefault="007B0B91">
      <w:pPr>
        <w:pStyle w:val="Heading4"/>
        <w:divId w:val="1359038149"/>
      </w:pPr>
      <w:r>
        <w:rPr>
          <w:color w:val="000000"/>
          <w:sz w:val="23"/>
          <w:szCs w:val="23"/>
        </w:rPr>
        <w:t>Internet Access</w:t>
      </w:r>
    </w:p>
    <w:p w:rsidR="007B0B91" w:rsidRDefault="007B0B91">
      <w:pPr>
        <w:divId w:val="1359038149"/>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7B0B91" w:rsidRDefault="007B0B91">
      <w:pPr>
        <w:pStyle w:val="Heading2"/>
        <w:divId w:val="1359038149"/>
      </w:pPr>
      <w:r>
        <w:rPr>
          <w:color w:val="000000"/>
          <w:sz w:val="32"/>
          <w:szCs w:val="32"/>
        </w:rPr>
        <w:t xml:space="preserve">II. </w:t>
      </w:r>
      <w:proofErr w:type="gramStart"/>
      <w:r>
        <w:rPr>
          <w:color w:val="000000"/>
          <w:sz w:val="32"/>
          <w:szCs w:val="32"/>
        </w:rPr>
        <w:t>About</w:t>
      </w:r>
      <w:proofErr w:type="gramEnd"/>
      <w:r>
        <w:rPr>
          <w:color w:val="000000"/>
          <w:sz w:val="32"/>
          <w:szCs w:val="32"/>
        </w:rPr>
        <w:t xml:space="preserve"> This School</w:t>
      </w:r>
    </w:p>
    <w:p w:rsidR="007B0B91" w:rsidRDefault="007B0B91">
      <w:pPr>
        <w:pStyle w:val="Heading4"/>
        <w:divId w:val="1359038149"/>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95"/>
        <w:gridCol w:w="2923"/>
        <w:gridCol w:w="1640"/>
        <w:gridCol w:w="3129"/>
      </w:tblGrid>
      <w:tr w:rsidR="007B0B91">
        <w:trPr>
          <w:divId w:val="1359038149"/>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District</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proofErr w:type="spellStart"/>
            <w:r>
              <w:rPr>
                <w:rFonts w:ascii="Verdana" w:hAnsi="Verdana"/>
                <w:color w:val="666699"/>
                <w:sz w:val="17"/>
                <w:szCs w:val="17"/>
                <w:shd w:val="clear" w:color="auto" w:fill="FFFFCC"/>
              </w:rPr>
              <w:t>Repetto</w:t>
            </w:r>
            <w:proofErr w:type="spellEnd"/>
            <w:r>
              <w:rPr>
                <w:rFonts w:ascii="Verdana" w:hAnsi="Verdana"/>
                <w:color w:val="666699"/>
                <w:sz w:val="17"/>
                <w:szCs w:val="17"/>
                <w:shd w:val="clear" w:color="auto" w:fill="FFFFCC"/>
              </w:rPr>
              <w:t xml:space="preserve">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 xml:space="preserve">650 South </w:t>
            </w:r>
            <w:proofErr w:type="spellStart"/>
            <w:r>
              <w:rPr>
                <w:rFonts w:ascii="Verdana" w:hAnsi="Verdana"/>
                <w:color w:val="666699"/>
                <w:sz w:val="17"/>
                <w:szCs w:val="17"/>
                <w:shd w:val="clear" w:color="auto" w:fill="FFFFCC"/>
              </w:rPr>
              <w:t>Grandridge</w:t>
            </w:r>
            <w:proofErr w:type="spellEnd"/>
            <w:r>
              <w:rPr>
                <w:rFonts w:ascii="Verdana" w:hAnsi="Verdana"/>
                <w:color w:val="666699"/>
                <w:sz w:val="17"/>
                <w:szCs w:val="17"/>
                <w:shd w:val="clear" w:color="auto" w:fill="FFFFCC"/>
              </w:rPr>
              <w:t xml:space="preserve"> Ave.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Monterey Park, CA, 91754-3921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www.repettok8.net</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626-572-2231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Natalie Tee-Gaither,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repetto@ausd.us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19757136011100</w:t>
            </w:r>
          </w:p>
        </w:tc>
      </w:tr>
    </w:tbl>
    <w:p w:rsidR="007B0B91" w:rsidRDefault="007B0B91">
      <w:pPr>
        <w:divId w:val="1359038149"/>
      </w:pPr>
    </w:p>
    <w:p w:rsidR="005910EF" w:rsidRDefault="005910EF">
      <w:pPr>
        <w:pStyle w:val="Heading4"/>
        <w:divId w:val="1359038149"/>
        <w:rPr>
          <w:color w:val="000000"/>
          <w:sz w:val="23"/>
          <w:szCs w:val="23"/>
        </w:rPr>
      </w:pPr>
    </w:p>
    <w:p w:rsidR="007B0B91" w:rsidRDefault="007B0B91">
      <w:pPr>
        <w:pStyle w:val="Heading4"/>
        <w:divId w:val="1359038149"/>
      </w:pPr>
      <w:r>
        <w:rPr>
          <w:color w:val="000000"/>
          <w:sz w:val="23"/>
          <w:szCs w:val="23"/>
        </w:rPr>
        <w:lastRenderedPageBreak/>
        <w:t>School Description and Mission Statement (School Year 2010–11)</w:t>
      </w:r>
    </w:p>
    <w:tbl>
      <w:tblPr>
        <w:tblW w:w="0" w:type="auto"/>
        <w:tblLook w:val="04A0"/>
      </w:tblPr>
      <w:tblGrid>
        <w:gridCol w:w="10920"/>
      </w:tblGrid>
      <w:tr w:rsidR="007B0B91">
        <w:trPr>
          <w:divId w:val="1359038149"/>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proofErr w:type="spellStart"/>
            <w:r>
              <w:rPr>
                <w:rFonts w:ascii="Arial" w:hAnsi="Arial" w:cs="Arial"/>
                <w:sz w:val="20"/>
                <w:szCs w:val="20"/>
              </w:rPr>
              <w:t>Repetto’s</w:t>
            </w:r>
            <w:proofErr w:type="spellEnd"/>
            <w:r>
              <w:rPr>
                <w:rFonts w:ascii="Arial" w:hAnsi="Arial" w:cs="Arial"/>
                <w:sz w:val="20"/>
                <w:szCs w:val="20"/>
              </w:rPr>
              <w:t xml:space="preserve"> school vision is for all students to meet or exceed grade level standards appropriate to their diverse needs and to prepare them for participation in society as worthwhile and productive citizens.  Teachers will incorporate a variety of instructional strategies based on current research and practice.  All stakeholders will contribute and provide support to ensure student success and achievement.</w:t>
            </w:r>
          </w:p>
        </w:tc>
      </w:tr>
    </w:tbl>
    <w:p w:rsidR="007B0B91" w:rsidRDefault="007B0B91">
      <w:pPr>
        <w:divId w:val="1359038149"/>
      </w:pPr>
    </w:p>
    <w:p w:rsidR="007B0B91" w:rsidRDefault="007B0B91">
      <w:pPr>
        <w:pStyle w:val="Heading4"/>
        <w:divId w:val="1359038149"/>
      </w:pPr>
      <w:r>
        <w:rPr>
          <w:color w:val="000000"/>
          <w:sz w:val="23"/>
          <w:szCs w:val="23"/>
        </w:rPr>
        <w:t>Opportunities for Parental Involvement (School Year 2010–11)</w:t>
      </w:r>
    </w:p>
    <w:tbl>
      <w:tblPr>
        <w:tblW w:w="0" w:type="auto"/>
        <w:tblLook w:val="04A0"/>
      </w:tblPr>
      <w:tblGrid>
        <w:gridCol w:w="10920"/>
      </w:tblGrid>
      <w:tr w:rsidR="007B0B91">
        <w:trPr>
          <w:divId w:val="1359038149"/>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7B0B91" w:rsidRDefault="007B0B91">
            <w:pPr>
              <w:pStyle w:val="NormalWeb"/>
              <w:spacing w:before="0" w:beforeAutospacing="0" w:after="0" w:afterAutospacing="0"/>
              <w:ind w:left="20" w:right="20"/>
            </w:pPr>
            <w:r>
              <w:rPr>
                <w:rFonts w:ascii="Arial" w:hAnsi="Arial" w:cs="Arial"/>
                <w:sz w:val="20"/>
                <w:szCs w:val="20"/>
              </w:rPr>
              <w:t>Parent and staff members participate on various committees that make decisions regarding the priorities and direction of the educational plan to ensure instructional programs are consistent with student needs and comply with District goals.  These committees include:</w:t>
            </w:r>
          </w:p>
          <w:p w:rsidR="007B0B91" w:rsidRDefault="007B0B91">
            <w:pPr>
              <w:pStyle w:val="NormalWeb"/>
              <w:numPr>
                <w:ilvl w:val="0"/>
                <w:numId w:val="2"/>
              </w:numPr>
              <w:spacing w:before="0" w:beforeAutospacing="0" w:after="0" w:afterAutospacing="0"/>
              <w:ind w:right="20"/>
              <w:textAlignment w:val="baseline"/>
              <w:rPr>
                <w:rFonts w:ascii="Arial" w:hAnsi="Arial" w:cs="Arial"/>
                <w:sz w:val="20"/>
                <w:szCs w:val="20"/>
              </w:rPr>
            </w:pPr>
            <w:r>
              <w:rPr>
                <w:rFonts w:ascii="Arial" w:hAnsi="Arial" w:cs="Arial"/>
                <w:sz w:val="20"/>
                <w:szCs w:val="20"/>
              </w:rPr>
              <w:t>School Site Council (SSC)</w:t>
            </w:r>
          </w:p>
          <w:p w:rsidR="007B0B91" w:rsidRDefault="007B0B91">
            <w:pPr>
              <w:pStyle w:val="NormalWeb"/>
              <w:numPr>
                <w:ilvl w:val="0"/>
                <w:numId w:val="2"/>
              </w:numPr>
              <w:spacing w:before="0" w:beforeAutospacing="0" w:after="0" w:afterAutospacing="0"/>
              <w:ind w:right="20"/>
              <w:textAlignment w:val="baseline"/>
            </w:pPr>
            <w:r>
              <w:rPr>
                <w:rFonts w:ascii="Arial" w:hAnsi="Arial" w:cs="Arial"/>
                <w:sz w:val="20"/>
                <w:szCs w:val="20"/>
              </w:rPr>
              <w:t>English Learners Advisory Council (ELAC)</w:t>
            </w:r>
          </w:p>
          <w:p w:rsidR="007B0B91" w:rsidRDefault="007B0B91">
            <w:pPr>
              <w:pStyle w:val="NormalWeb"/>
              <w:numPr>
                <w:ilvl w:val="0"/>
                <w:numId w:val="2"/>
              </w:numPr>
              <w:spacing w:before="0" w:beforeAutospacing="0" w:after="0" w:afterAutospacing="0"/>
              <w:ind w:right="20"/>
              <w:textAlignment w:val="baseline"/>
            </w:pPr>
            <w:r>
              <w:rPr>
                <w:rFonts w:ascii="Arial" w:hAnsi="Arial" w:cs="Arial"/>
                <w:sz w:val="20"/>
                <w:szCs w:val="20"/>
              </w:rPr>
              <w:t>School Advisory Council (SAC)</w:t>
            </w:r>
          </w:p>
          <w:p w:rsidR="007B0B91" w:rsidRDefault="007B0B91">
            <w:pPr>
              <w:pStyle w:val="NormalWeb"/>
              <w:numPr>
                <w:ilvl w:val="0"/>
                <w:numId w:val="2"/>
              </w:numPr>
              <w:spacing w:before="0" w:beforeAutospacing="0" w:after="0" w:afterAutospacing="0"/>
              <w:ind w:right="20"/>
              <w:textAlignment w:val="baseline"/>
            </w:pPr>
            <w:r>
              <w:rPr>
                <w:rFonts w:ascii="Arial" w:hAnsi="Arial" w:cs="Arial"/>
                <w:sz w:val="20"/>
                <w:szCs w:val="20"/>
              </w:rPr>
              <w:t>Parent 7th/8th Grade Promotion Committee</w:t>
            </w:r>
          </w:p>
          <w:p w:rsidR="007B0B91" w:rsidRDefault="007B0B91">
            <w:pPr>
              <w:pStyle w:val="NormalWeb"/>
              <w:numPr>
                <w:ilvl w:val="0"/>
                <w:numId w:val="2"/>
              </w:numPr>
              <w:spacing w:before="0" w:beforeAutospacing="0" w:after="0" w:afterAutospacing="0"/>
              <w:ind w:right="20"/>
              <w:textAlignment w:val="baseline"/>
            </w:pPr>
            <w:r>
              <w:rPr>
                <w:rFonts w:ascii="Arial" w:hAnsi="Arial" w:cs="Arial"/>
                <w:sz w:val="20"/>
                <w:szCs w:val="20"/>
              </w:rPr>
              <w:t>Parent Teachers Association (PTA)</w:t>
            </w:r>
          </w:p>
          <w:p w:rsidR="007B0B91" w:rsidRDefault="007B0B91">
            <w:pPr>
              <w:pStyle w:val="NormalWeb"/>
              <w:spacing w:before="0" w:beforeAutospacing="0" w:after="0" w:afterAutospacing="0"/>
              <w:ind w:left="20" w:right="20"/>
              <w:rPr>
                <w:rFonts w:ascii="Arial" w:hAnsi="Arial" w:cs="Arial"/>
                <w:sz w:val="20"/>
                <w:szCs w:val="20"/>
              </w:rPr>
            </w:pPr>
            <w:r>
              <w:rPr>
                <w:rFonts w:ascii="Arial" w:hAnsi="Arial" w:cs="Arial"/>
                <w:sz w:val="20"/>
                <w:szCs w:val="20"/>
              </w:rPr>
              <w:t>SSC, ELAC and SAC meet at least six times per year to discuss accountability data, develop the Single Plan for Student Achievement, set and discuss instructional priorities, and decide how the school’s categorical budget is spent.</w:t>
            </w:r>
          </w:p>
          <w:p w:rsidR="007B0B91" w:rsidRDefault="007B0B91">
            <w:pPr>
              <w:pStyle w:val="NormalWeb"/>
              <w:spacing w:before="0" w:beforeAutospacing="0" w:after="0" w:afterAutospacing="0"/>
              <w:ind w:left="20" w:right="20"/>
              <w:rPr>
                <w:rFonts w:ascii="Arial" w:hAnsi="Arial" w:cs="Arial"/>
                <w:sz w:val="20"/>
                <w:szCs w:val="20"/>
              </w:rPr>
            </w:pPr>
            <w:r>
              <w:rPr>
                <w:rFonts w:ascii="Arial" w:hAnsi="Arial" w:cs="Arial"/>
                <w:sz w:val="20"/>
                <w:szCs w:val="20"/>
              </w:rPr>
              <w:t xml:space="preserve">The Alhambra Unified School District sponsors the </w:t>
            </w:r>
            <w:r>
              <w:rPr>
                <w:rFonts w:ascii="Arial" w:hAnsi="Arial" w:cs="Arial"/>
                <w:i/>
                <w:iCs/>
                <w:sz w:val="20"/>
                <w:szCs w:val="20"/>
              </w:rPr>
              <w:t>Kindergarten through College Project</w:t>
            </w:r>
            <w:r>
              <w:rPr>
                <w:rFonts w:ascii="Arial" w:hAnsi="Arial" w:cs="Arial"/>
                <w:sz w:val="20"/>
                <w:szCs w:val="20"/>
              </w:rPr>
              <w:t xml:space="preserve"> that is designed to educate parents about the importance of preparing for college, starting with students in kindergarten.  The program includes parent training that includes topics such as introduction to the college system, applying to college, understanding college entrance exams, financial aid opportunities, and saving for college.  Our site also offers parent workshops about </w:t>
            </w:r>
            <w:r>
              <w:rPr>
                <w:rFonts w:ascii="Arial" w:hAnsi="Arial" w:cs="Arial"/>
                <w:i/>
                <w:iCs/>
                <w:sz w:val="20"/>
                <w:szCs w:val="20"/>
              </w:rPr>
              <w:t>Developmental Assets</w:t>
            </w:r>
            <w:r>
              <w:rPr>
                <w:rFonts w:ascii="Arial" w:hAnsi="Arial" w:cs="Arial"/>
                <w:sz w:val="20"/>
                <w:szCs w:val="20"/>
              </w:rPr>
              <w:t xml:space="preserve">, nutrition education, and test preparation. </w:t>
            </w:r>
          </w:p>
          <w:p w:rsidR="007B0B91" w:rsidRDefault="007B0B91">
            <w:pPr>
              <w:pStyle w:val="NormalWeb"/>
              <w:spacing w:before="0" w:beforeAutospacing="0" w:after="0" w:afterAutospacing="0" w:line="0" w:lineRule="atLeast"/>
              <w:ind w:left="20" w:right="20"/>
            </w:pPr>
            <w:r>
              <w:rPr>
                <w:rFonts w:ascii="Arial" w:hAnsi="Arial" w:cs="Arial"/>
                <w:sz w:val="20"/>
                <w:szCs w:val="20"/>
              </w:rPr>
              <w:t xml:space="preserve">We are fortunate to have a community that is very supportive of </w:t>
            </w:r>
            <w:proofErr w:type="spellStart"/>
            <w:r>
              <w:rPr>
                <w:rFonts w:ascii="Arial" w:hAnsi="Arial" w:cs="Arial"/>
                <w:sz w:val="20"/>
                <w:szCs w:val="20"/>
              </w:rPr>
              <w:t>Repetto</w:t>
            </w:r>
            <w:proofErr w:type="spellEnd"/>
            <w:r>
              <w:rPr>
                <w:rFonts w:ascii="Arial" w:hAnsi="Arial" w:cs="Arial"/>
                <w:sz w:val="20"/>
                <w:szCs w:val="20"/>
              </w:rPr>
              <w:t xml:space="preserve"> School.  Numerous programs and activities have been enriched by generous monetary and in-kind contributions by the following organizations: Albertson’s, Arcadia Assistance League, </w:t>
            </w:r>
            <w:proofErr w:type="spellStart"/>
            <w:r>
              <w:rPr>
                <w:rFonts w:ascii="Arial" w:hAnsi="Arial" w:cs="Arial"/>
                <w:sz w:val="20"/>
                <w:szCs w:val="20"/>
              </w:rPr>
              <w:t>Carrusel</w:t>
            </w:r>
            <w:proofErr w:type="spellEnd"/>
            <w:r>
              <w:rPr>
                <w:rFonts w:ascii="Arial" w:hAnsi="Arial" w:cs="Arial"/>
                <w:sz w:val="20"/>
                <w:szCs w:val="20"/>
              </w:rPr>
              <w:t xml:space="preserve"> Uniforms, Fresh &amp; Easy Groceries, Golf-n-Stuff, In-n-Out Burgers, </w:t>
            </w:r>
            <w:proofErr w:type="spellStart"/>
            <w:r>
              <w:rPr>
                <w:rFonts w:ascii="Arial" w:hAnsi="Arial" w:cs="Arial"/>
                <w:sz w:val="20"/>
                <w:szCs w:val="20"/>
              </w:rPr>
              <w:t>Jamba</w:t>
            </w:r>
            <w:proofErr w:type="spellEnd"/>
            <w:r>
              <w:rPr>
                <w:rFonts w:ascii="Arial" w:hAnsi="Arial" w:cs="Arial"/>
                <w:sz w:val="20"/>
                <w:szCs w:val="20"/>
              </w:rPr>
              <w:t xml:space="preserve"> Juice, Japanese Business Association, Lions Club, Monterey Park Library, Monterey Park Police Department, Pizza Hut, Ralph’s Grocery Stores, Raytheon, Rotary Club, </w:t>
            </w:r>
            <w:proofErr w:type="spellStart"/>
            <w:r>
              <w:rPr>
                <w:rFonts w:ascii="Arial" w:hAnsi="Arial" w:cs="Arial"/>
                <w:sz w:val="20"/>
                <w:szCs w:val="20"/>
              </w:rPr>
              <w:t>Shakey’s</w:t>
            </w:r>
            <w:proofErr w:type="spellEnd"/>
            <w:r>
              <w:rPr>
                <w:rFonts w:ascii="Arial" w:hAnsi="Arial" w:cs="Arial"/>
                <w:sz w:val="20"/>
                <w:szCs w:val="20"/>
              </w:rPr>
              <w:t xml:space="preserve">, Sizzler, </w:t>
            </w:r>
            <w:proofErr w:type="spellStart"/>
            <w:r>
              <w:rPr>
                <w:rFonts w:ascii="Arial" w:hAnsi="Arial" w:cs="Arial"/>
                <w:sz w:val="20"/>
                <w:szCs w:val="20"/>
              </w:rPr>
              <w:t>Soroptomist</w:t>
            </w:r>
            <w:proofErr w:type="spellEnd"/>
            <w:r>
              <w:rPr>
                <w:rFonts w:ascii="Arial" w:hAnsi="Arial" w:cs="Arial"/>
                <w:sz w:val="20"/>
                <w:szCs w:val="20"/>
              </w:rPr>
              <w:t xml:space="preserve"> Club, </w:t>
            </w:r>
            <w:proofErr w:type="spellStart"/>
            <w:r>
              <w:rPr>
                <w:rFonts w:ascii="Arial" w:hAnsi="Arial" w:cs="Arial"/>
                <w:sz w:val="20"/>
                <w:szCs w:val="20"/>
              </w:rPr>
              <w:t>Souplantation</w:t>
            </w:r>
            <w:proofErr w:type="spellEnd"/>
            <w:r>
              <w:rPr>
                <w:rFonts w:ascii="Arial" w:hAnsi="Arial" w:cs="Arial"/>
                <w:sz w:val="20"/>
                <w:szCs w:val="20"/>
              </w:rPr>
              <w:t>, Target, and Wells Fargo Bank.</w:t>
            </w:r>
          </w:p>
        </w:tc>
      </w:tr>
    </w:tbl>
    <w:p w:rsidR="007B0B91" w:rsidRDefault="007B0B91">
      <w:pPr>
        <w:divId w:val="1359038149"/>
      </w:pPr>
    </w:p>
    <w:p w:rsidR="007B0B91" w:rsidRDefault="007B0B91">
      <w:pPr>
        <w:pStyle w:val="Heading4"/>
        <w:divId w:val="1359038149"/>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5"/>
        <w:gridCol w:w="2230"/>
        <w:gridCol w:w="2232"/>
        <w:gridCol w:w="2230"/>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758</w:t>
            </w:r>
          </w:p>
        </w:tc>
      </w:tr>
    </w:tbl>
    <w:p w:rsidR="007B0B91" w:rsidRDefault="007B0B91">
      <w:pPr>
        <w:divId w:val="1359038149"/>
      </w:pPr>
    </w:p>
    <w:p w:rsidR="005910EF" w:rsidRDefault="005910EF">
      <w:pPr>
        <w:pStyle w:val="Heading4"/>
        <w:divId w:val="1359038149"/>
        <w:rPr>
          <w:color w:val="000000"/>
          <w:sz w:val="23"/>
          <w:szCs w:val="23"/>
        </w:rPr>
      </w:pPr>
    </w:p>
    <w:p w:rsidR="005910EF" w:rsidRDefault="005910EF">
      <w:pPr>
        <w:pStyle w:val="Heading4"/>
        <w:divId w:val="1359038149"/>
        <w:rPr>
          <w:color w:val="000000"/>
          <w:sz w:val="23"/>
          <w:szCs w:val="23"/>
        </w:rPr>
      </w:pPr>
    </w:p>
    <w:p w:rsidR="005910EF" w:rsidRDefault="005910EF">
      <w:pPr>
        <w:pStyle w:val="Heading4"/>
        <w:divId w:val="1359038149"/>
        <w:rPr>
          <w:color w:val="000000"/>
          <w:sz w:val="23"/>
          <w:szCs w:val="23"/>
        </w:rPr>
      </w:pPr>
    </w:p>
    <w:p w:rsidR="005910EF" w:rsidRDefault="005910EF">
      <w:pPr>
        <w:pStyle w:val="Heading4"/>
        <w:divId w:val="1359038149"/>
        <w:rPr>
          <w:color w:val="000000"/>
          <w:sz w:val="23"/>
          <w:szCs w:val="23"/>
        </w:rPr>
      </w:pPr>
    </w:p>
    <w:p w:rsidR="007B0B91" w:rsidRDefault="007B0B91">
      <w:pPr>
        <w:pStyle w:val="Heading4"/>
        <w:divId w:val="1359038149"/>
      </w:pPr>
      <w:r>
        <w:rPr>
          <w:color w:val="000000"/>
          <w:sz w:val="23"/>
          <w:szCs w:val="23"/>
        </w:rPr>
        <w:lastRenderedPageBreak/>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2979"/>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0.5%</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0.5%</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36.3%</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0.4%</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55.4%</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43.5%</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9.1%</w:t>
            </w:r>
          </w:p>
        </w:tc>
      </w:tr>
    </w:tbl>
    <w:p w:rsidR="007B0B91" w:rsidRDefault="007B0B91">
      <w:pPr>
        <w:divId w:val="1359038149"/>
      </w:pPr>
    </w:p>
    <w:p w:rsidR="007B0B91" w:rsidRDefault="007B0B91">
      <w:pPr>
        <w:pStyle w:val="Heading4"/>
        <w:divId w:val="1359038149"/>
      </w:pPr>
      <w:r>
        <w:rPr>
          <w:color w:val="000000"/>
          <w:sz w:val="23"/>
          <w:szCs w:val="23"/>
        </w:rPr>
        <w:t>Average Class Size and Class Size Distribution (Elementary)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4"/>
        <w:gridCol w:w="1146"/>
        <w:gridCol w:w="660"/>
        <w:gridCol w:w="790"/>
        <w:gridCol w:w="707"/>
        <w:gridCol w:w="1147"/>
        <w:gridCol w:w="660"/>
        <w:gridCol w:w="790"/>
        <w:gridCol w:w="707"/>
        <w:gridCol w:w="1147"/>
        <w:gridCol w:w="660"/>
        <w:gridCol w:w="790"/>
        <w:gridCol w:w="707"/>
      </w:tblGrid>
      <w:tr w:rsidR="007B0B91">
        <w:trPr>
          <w:divId w:val="135903814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2010–11 Number of Classes*</w:t>
            </w:r>
          </w:p>
        </w:tc>
      </w:tr>
      <w:tr w:rsidR="007B0B91">
        <w:trPr>
          <w:divId w:val="1359038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16.0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19.14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18.3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20.48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16.5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20.48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19.8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20.48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32.5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31.87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31.87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32.0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31.87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bl>
    <w:p w:rsidR="007B0B91" w:rsidRDefault="007B0B91">
      <w:pPr>
        <w:divId w:val="1359038149"/>
      </w:pPr>
      <w:r>
        <w:br/>
      </w:r>
      <w:r>
        <w:rPr>
          <w:rFonts w:ascii="Verdana" w:hAnsi="Verdana"/>
          <w:color w:val="555555"/>
          <w:sz w:val="17"/>
          <w:szCs w:val="17"/>
        </w:rPr>
        <w:t>* Number of classes indicates how many classes fall into each size category (a range of total students per classroom).</w:t>
      </w:r>
      <w:r>
        <w:br/>
      </w:r>
    </w:p>
    <w:p w:rsidR="007B0B91" w:rsidRDefault="007B0B91">
      <w:pPr>
        <w:pStyle w:val="Heading4"/>
        <w:divId w:val="1359038149"/>
      </w:pPr>
      <w:r>
        <w:rPr>
          <w:color w:val="000000"/>
          <w:sz w:val="23"/>
          <w:szCs w:val="23"/>
        </w:rPr>
        <w:t>Average Class Size and Class Size Distribution (Secondary)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100"/>
        <w:gridCol w:w="632"/>
        <w:gridCol w:w="757"/>
        <w:gridCol w:w="690"/>
        <w:gridCol w:w="1100"/>
        <w:gridCol w:w="632"/>
        <w:gridCol w:w="757"/>
        <w:gridCol w:w="690"/>
        <w:gridCol w:w="1100"/>
        <w:gridCol w:w="632"/>
        <w:gridCol w:w="757"/>
        <w:gridCol w:w="690"/>
      </w:tblGrid>
      <w:tr w:rsidR="007B0B91">
        <w:trPr>
          <w:divId w:val="135903814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2010–11 Number of Classes*</w:t>
            </w:r>
          </w:p>
        </w:tc>
      </w:tr>
      <w:tr w:rsidR="007B0B91">
        <w:trPr>
          <w:divId w:val="1359038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shd w:val="clear" w:color="auto" w:fill="FFFFCC"/>
              </w:rPr>
              <w:t>32.6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shd w:val="clear" w:color="auto" w:fill="FFFFCC"/>
              </w:rPr>
              <w:t>27.5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4</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shd w:val="clear" w:color="auto" w:fill="FFFFCC"/>
              </w:rPr>
              <w:t>27.0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shd w:val="clear" w:color="auto" w:fill="FFFFCC"/>
              </w:rPr>
              <w:t>25.7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2</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shd w:val="clear" w:color="auto" w:fill="FFFFCC"/>
              </w:rPr>
              <w:t>33.2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3</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Heading2"/>
              <w:spacing w:line="0" w:lineRule="atLeast"/>
            </w:pPr>
            <w:r w:rsidRPr="00974955">
              <w:rPr>
                <w:rFonts w:ascii="Verdana" w:hAnsi="Verdana"/>
                <w:b w:val="0"/>
                <w:bCs w:val="0"/>
                <w:color w:val="666699"/>
                <w:sz w:val="17"/>
                <w:szCs w:val="17"/>
                <w:shd w:val="clear" w:color="auto" w:fill="FFFFCC"/>
              </w:rPr>
              <w:t>3</w:t>
            </w:r>
          </w:p>
        </w:tc>
      </w:tr>
    </w:tbl>
    <w:p w:rsidR="007B0B91" w:rsidRPr="005910EF" w:rsidRDefault="007B0B91" w:rsidP="005910EF">
      <w:pPr>
        <w:divId w:val="1359038149"/>
      </w:pPr>
      <w:r w:rsidRPr="005910EF">
        <w:rPr>
          <w:rFonts w:ascii="Verdana" w:hAnsi="Verdana"/>
          <w:bCs/>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7B0B91" w:rsidRDefault="007B0B91">
      <w:pPr>
        <w:divId w:val="1359038149"/>
      </w:pPr>
    </w:p>
    <w:p w:rsidR="005910EF" w:rsidRDefault="005910EF">
      <w:pPr>
        <w:pStyle w:val="Heading2"/>
        <w:divId w:val="1359038149"/>
        <w:rPr>
          <w:color w:val="000000"/>
          <w:sz w:val="32"/>
          <w:szCs w:val="32"/>
        </w:rPr>
      </w:pPr>
    </w:p>
    <w:p w:rsidR="007B0B91" w:rsidRDefault="007B0B91">
      <w:pPr>
        <w:pStyle w:val="Heading2"/>
        <w:divId w:val="1359038149"/>
      </w:pPr>
      <w:r>
        <w:rPr>
          <w:color w:val="000000"/>
          <w:sz w:val="32"/>
          <w:szCs w:val="32"/>
        </w:rPr>
        <w:lastRenderedPageBreak/>
        <w:t>III. School Climate</w:t>
      </w:r>
    </w:p>
    <w:p w:rsidR="007B0B91" w:rsidRDefault="007B0B91">
      <w:pPr>
        <w:pStyle w:val="Heading4"/>
        <w:divId w:val="1359038149"/>
      </w:pPr>
      <w:r>
        <w:rPr>
          <w:color w:val="000000"/>
          <w:sz w:val="23"/>
          <w:szCs w:val="23"/>
        </w:rPr>
        <w:t>School Safety Plan (School Year 2010–11)</w:t>
      </w:r>
    </w:p>
    <w:tbl>
      <w:tblPr>
        <w:tblW w:w="0" w:type="auto"/>
        <w:tblLook w:val="04A0"/>
      </w:tblPr>
      <w:tblGrid>
        <w:gridCol w:w="10920"/>
      </w:tblGrid>
      <w:tr w:rsidR="007B0B91">
        <w:trPr>
          <w:divId w:val="1359038149"/>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7B0B91" w:rsidRDefault="007B0B91">
            <w:pPr>
              <w:widowControl w:val="0"/>
              <w:autoSpaceDE w:val="0"/>
              <w:autoSpaceDN w:val="0"/>
              <w:adjustRightInd w:val="0"/>
              <w:rPr>
                <w:color w:val="000000"/>
                <w:sz w:val="18"/>
              </w:rPr>
            </w:pPr>
            <w:r w:rsidRPr="00974955">
              <w:rPr>
                <w:rFonts w:ascii="Arial" w:hAnsi="Arial" w:cs="Arial"/>
                <w:bCs/>
                <w:iCs/>
                <w:color w:val="000000"/>
                <w:sz w:val="18"/>
                <w:szCs w:val="28"/>
              </w:rPr>
              <w:t>The Safety of students and staff is a primary concern. The school complies with laws, rules, and regulations pertaining to hazardous materials and State earthquake standards. The school’s disaster drills are conducted regularly</w:t>
            </w:r>
            <w:r w:rsidRPr="00974955">
              <w:rPr>
                <w:color w:val="000000"/>
                <w:sz w:val="18"/>
              </w:rPr>
              <w:t xml:space="preserve"> </w:t>
            </w:r>
            <w:r w:rsidRPr="00974955">
              <w:rPr>
                <w:rFonts w:ascii="Arial" w:hAnsi="Arial" w:cs="Arial"/>
                <w:bCs/>
                <w:iCs/>
                <w:color w:val="000000"/>
                <w:sz w:val="18"/>
                <w:szCs w:val="28"/>
              </w:rPr>
              <w:t>throughout the school year. All visitors must check in at the school office and wear visitors’ badges while on school grounds.</w:t>
            </w:r>
            <w:r w:rsidRPr="00974955">
              <w:rPr>
                <w:color w:val="000000"/>
                <w:sz w:val="18"/>
              </w:rPr>
              <w:t xml:space="preserve">  </w:t>
            </w:r>
            <w:r w:rsidRPr="00974955">
              <w:rPr>
                <w:rFonts w:ascii="Arial" w:hAnsi="Arial" w:cs="Arial"/>
                <w:bCs/>
                <w:iCs/>
                <w:color w:val="000000"/>
                <w:sz w:val="18"/>
                <w:szCs w:val="28"/>
              </w:rPr>
              <w:t>During lunch, recesses, and before and after school, yard supervisors monitor students and</w:t>
            </w:r>
            <w:r w:rsidRPr="00974955">
              <w:rPr>
                <w:color w:val="000000"/>
                <w:sz w:val="18"/>
              </w:rPr>
              <w:t xml:space="preserve"> </w:t>
            </w:r>
            <w:r w:rsidRPr="00974955">
              <w:rPr>
                <w:rFonts w:ascii="Arial" w:hAnsi="Arial" w:cs="Arial"/>
                <w:bCs/>
                <w:iCs/>
                <w:color w:val="000000"/>
                <w:sz w:val="18"/>
                <w:szCs w:val="28"/>
              </w:rPr>
              <w:t>school grounds, including the cafeteria and playgrounds, to ensure a safe and orderly environment.</w:t>
            </w:r>
          </w:p>
          <w:p w:rsidR="007B0B91" w:rsidRPr="00974955" w:rsidRDefault="007B0B91">
            <w:pPr>
              <w:widowControl w:val="0"/>
              <w:autoSpaceDE w:val="0"/>
              <w:autoSpaceDN w:val="0"/>
              <w:adjustRightInd w:val="0"/>
              <w:rPr>
                <w:rFonts w:ascii="Arial" w:hAnsi="Arial" w:cs="Arial"/>
                <w:bCs/>
                <w:iCs/>
                <w:color w:val="000000"/>
                <w:sz w:val="18"/>
                <w:szCs w:val="28"/>
              </w:rPr>
            </w:pPr>
          </w:p>
          <w:p w:rsidR="007B0B91" w:rsidRDefault="007B0B91">
            <w:pPr>
              <w:widowControl w:val="0"/>
              <w:autoSpaceDE w:val="0"/>
              <w:autoSpaceDN w:val="0"/>
              <w:adjustRightInd w:val="0"/>
              <w:rPr>
                <w:color w:val="000000"/>
                <w:sz w:val="18"/>
              </w:rPr>
            </w:pPr>
            <w:r w:rsidRPr="00974955">
              <w:rPr>
                <w:rFonts w:ascii="Arial" w:hAnsi="Arial" w:cs="Arial"/>
                <w:bCs/>
                <w:iCs/>
                <w:color w:val="000000"/>
                <w:sz w:val="18"/>
                <w:szCs w:val="28"/>
              </w:rPr>
              <w:t>The Comprehensive School Safety Plan was developed by the School Site Council in cooperation with local law enforcement in</w:t>
            </w:r>
            <w:r w:rsidRPr="00974955">
              <w:rPr>
                <w:color w:val="000000"/>
                <w:sz w:val="18"/>
              </w:rPr>
              <w:t xml:space="preserve"> </w:t>
            </w:r>
            <w:r w:rsidRPr="00974955">
              <w:rPr>
                <w:rFonts w:ascii="Arial" w:hAnsi="Arial" w:cs="Arial"/>
                <w:bCs/>
                <w:iCs/>
                <w:color w:val="000000"/>
                <w:sz w:val="18"/>
                <w:szCs w:val="28"/>
              </w:rPr>
              <w:t>order to comply with Senate Bill 187 of 1997. The plan provides students and staff a means to ensure a safe and orderly learning</w:t>
            </w:r>
            <w:r w:rsidRPr="00974955">
              <w:rPr>
                <w:color w:val="000000"/>
                <w:sz w:val="18"/>
              </w:rPr>
              <w:t xml:space="preserve"> </w:t>
            </w:r>
            <w:r w:rsidRPr="00974955">
              <w:rPr>
                <w:rFonts w:ascii="Arial" w:hAnsi="Arial" w:cs="Arial"/>
                <w:bCs/>
                <w:iCs/>
                <w:color w:val="000000"/>
                <w:sz w:val="18"/>
                <w:szCs w:val="28"/>
              </w:rPr>
              <w:t>environment. Components of the Comprehensive School Safety Plan include child abuse reporting procedures, teacher</w:t>
            </w:r>
            <w:r w:rsidRPr="00974955">
              <w:rPr>
                <w:color w:val="000000"/>
                <w:sz w:val="18"/>
              </w:rPr>
              <w:t xml:space="preserve"> </w:t>
            </w:r>
            <w:r w:rsidRPr="00974955">
              <w:rPr>
                <w:rFonts w:ascii="Arial" w:hAnsi="Arial" w:cs="Arial"/>
                <w:bCs/>
                <w:iCs/>
                <w:color w:val="000000"/>
                <w:sz w:val="18"/>
                <w:szCs w:val="28"/>
              </w:rPr>
              <w:t xml:space="preserve">notification of dangerous </w:t>
            </w:r>
            <w:proofErr w:type="gramStart"/>
            <w:r w:rsidRPr="00974955">
              <w:rPr>
                <w:rFonts w:ascii="Arial" w:hAnsi="Arial" w:cs="Arial"/>
                <w:bCs/>
                <w:iCs/>
                <w:color w:val="000000"/>
                <w:sz w:val="18"/>
                <w:szCs w:val="28"/>
              </w:rPr>
              <w:t>pupils</w:t>
            </w:r>
            <w:proofErr w:type="gramEnd"/>
            <w:r w:rsidRPr="00974955">
              <w:rPr>
                <w:rFonts w:ascii="Arial" w:hAnsi="Arial" w:cs="Arial"/>
                <w:bCs/>
                <w:iCs/>
                <w:color w:val="000000"/>
                <w:sz w:val="18"/>
                <w:szCs w:val="28"/>
              </w:rPr>
              <w:t xml:space="preserve"> procedures, disaster response procedures, procedures for safe ingress and egress from school,</w:t>
            </w:r>
            <w:r w:rsidRPr="00974955">
              <w:rPr>
                <w:color w:val="000000"/>
                <w:sz w:val="18"/>
              </w:rPr>
              <w:t xml:space="preserve"> </w:t>
            </w:r>
            <w:r w:rsidRPr="00974955">
              <w:rPr>
                <w:rFonts w:ascii="Arial" w:hAnsi="Arial" w:cs="Arial"/>
                <w:bCs/>
                <w:iCs/>
                <w:color w:val="000000"/>
                <w:sz w:val="18"/>
                <w:szCs w:val="28"/>
              </w:rPr>
              <w:t>sexual harassment policy, and suspension and expulsion policies. The School Site Council evaluates the plan annually and</w:t>
            </w:r>
            <w:r w:rsidRPr="00974955">
              <w:rPr>
                <w:color w:val="000000"/>
                <w:sz w:val="18"/>
              </w:rPr>
              <w:t xml:space="preserve"> </w:t>
            </w:r>
            <w:r w:rsidRPr="00974955">
              <w:rPr>
                <w:rFonts w:ascii="Arial" w:hAnsi="Arial" w:cs="Arial"/>
                <w:bCs/>
                <w:iCs/>
                <w:color w:val="000000"/>
                <w:sz w:val="18"/>
                <w:szCs w:val="28"/>
              </w:rPr>
              <w:t>updates the plan as needed. The plan was last updated and reviewed with school staff in March 2010. An updated copy is</w:t>
            </w:r>
            <w:r w:rsidRPr="00974955">
              <w:rPr>
                <w:color w:val="000000"/>
                <w:sz w:val="18"/>
              </w:rPr>
              <w:t xml:space="preserve"> </w:t>
            </w:r>
            <w:r w:rsidRPr="00974955">
              <w:rPr>
                <w:rFonts w:ascii="Arial" w:hAnsi="Arial" w:cs="Arial"/>
                <w:bCs/>
                <w:iCs/>
                <w:color w:val="000000"/>
                <w:sz w:val="18"/>
                <w:szCs w:val="28"/>
              </w:rPr>
              <w:t>available to the public at the school and district offices.</w:t>
            </w:r>
          </w:p>
        </w:tc>
      </w:tr>
    </w:tbl>
    <w:p w:rsidR="007B0B91" w:rsidRDefault="007B0B91">
      <w:pPr>
        <w:divId w:val="1359038149"/>
      </w:pPr>
    </w:p>
    <w:p w:rsidR="007B0B91" w:rsidRDefault="007B0B91">
      <w:pPr>
        <w:pStyle w:val="Heading4"/>
        <w:divId w:val="1359038149"/>
      </w:pPr>
      <w:r>
        <w:rPr>
          <w:color w:val="000000"/>
          <w:sz w:val="23"/>
          <w:szCs w:val="23"/>
        </w:rPr>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5"/>
        <w:gridCol w:w="1561"/>
        <w:gridCol w:w="1560"/>
        <w:gridCol w:w="1560"/>
        <w:gridCol w:w="1628"/>
        <w:gridCol w:w="1628"/>
        <w:gridCol w:w="1628"/>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7B0B91" w:rsidRDefault="007B0B91">
      <w:pPr>
        <w:divId w:val="1359038149"/>
      </w:pPr>
      <w:r>
        <w:br/>
      </w:r>
      <w:r>
        <w:rPr>
          <w:rFonts w:ascii="Verdana" w:hAnsi="Verdana"/>
          <w:color w:val="555555"/>
          <w:sz w:val="17"/>
          <w:szCs w:val="17"/>
        </w:rPr>
        <w:t>* The rate of suspensions and expulsions is calculated by dividing the total number of incidents by the total enrollment.</w:t>
      </w:r>
    </w:p>
    <w:p w:rsidR="007B0B91" w:rsidRDefault="007B0B91">
      <w:pPr>
        <w:pStyle w:val="Heading2"/>
        <w:divId w:val="1359038149"/>
      </w:pPr>
      <w:r>
        <w:rPr>
          <w:color w:val="000000"/>
          <w:sz w:val="32"/>
          <w:szCs w:val="32"/>
        </w:rPr>
        <w:t>IV. School Facilities</w:t>
      </w:r>
    </w:p>
    <w:p w:rsidR="007B0B91" w:rsidRDefault="007B0B91">
      <w:pPr>
        <w:pStyle w:val="Heading4"/>
        <w:divId w:val="1359038149"/>
      </w:pPr>
      <w:r>
        <w:rPr>
          <w:color w:val="000000"/>
          <w:sz w:val="23"/>
          <w:szCs w:val="23"/>
        </w:rPr>
        <w:t>School Facility Conditions and Planned Improvements (School Year 2011–12)</w:t>
      </w:r>
    </w:p>
    <w:tbl>
      <w:tblPr>
        <w:tblW w:w="0" w:type="auto"/>
        <w:tblLook w:val="04A0"/>
      </w:tblPr>
      <w:tblGrid>
        <w:gridCol w:w="10920"/>
      </w:tblGrid>
      <w:tr w:rsidR="007B0B91">
        <w:trPr>
          <w:divId w:val="1359038149"/>
          <w:trHeight w:val="402"/>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7B0B91" w:rsidRDefault="007B0B91">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Portable classrooms 29 and 30 have been replaced with portables that are newer and in better condition.  The heating and air conditioning units on rooms 25 -28 are scheduled for replacement during the year.</w:t>
            </w:r>
          </w:p>
        </w:tc>
      </w:tr>
    </w:tbl>
    <w:p w:rsidR="007B0B91" w:rsidRDefault="007B0B91">
      <w:pPr>
        <w:divId w:val="1359038149"/>
      </w:pPr>
    </w:p>
    <w:p w:rsidR="007B0B91" w:rsidRDefault="007B0B91">
      <w:pPr>
        <w:pStyle w:val="Heading4"/>
        <w:divId w:val="1359038149"/>
      </w:pPr>
      <w:r>
        <w:rPr>
          <w:color w:val="000000"/>
          <w:sz w:val="23"/>
          <w:szCs w:val="23"/>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62"/>
        <w:gridCol w:w="1179"/>
        <w:gridCol w:w="661"/>
        <w:gridCol w:w="537"/>
        <w:gridCol w:w="613"/>
        <w:gridCol w:w="4168"/>
      </w:tblGrid>
      <w:tr w:rsidR="007B0B91">
        <w:trPr>
          <w:divId w:val="135903814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7B0B91">
        <w:trPr>
          <w:divId w:val="1359038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Systems: </w:t>
            </w:r>
            <w:r>
              <w:rPr>
                <w:rFonts w:ascii="Verdana" w:hAnsi="Verdana"/>
                <w:color w:val="666699"/>
                <w:sz w:val="13"/>
                <w:szCs w:val="13"/>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Interior: </w:t>
            </w:r>
            <w:r>
              <w:rPr>
                <w:rFonts w:ascii="Verdana" w:hAnsi="Verdana"/>
                <w:color w:val="666699"/>
                <w:sz w:val="13"/>
                <w:szCs w:val="13"/>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3"/>
                <w:szCs w:val="13"/>
                <w:shd w:val="clear" w:color="auto" w:fill="FFFFCC"/>
              </w:rPr>
              <w:t>Some rooms need ceiling tiles changed. The office and auditorium need to be painted.</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Cleanliness: </w:t>
            </w:r>
            <w:r>
              <w:rPr>
                <w:rFonts w:ascii="Verdana" w:hAnsi="Verdana"/>
                <w:color w:val="666699"/>
                <w:sz w:val="13"/>
                <w:szCs w:val="13"/>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Electrical: </w:t>
            </w:r>
            <w:r>
              <w:rPr>
                <w:rFonts w:ascii="Verdana" w:hAnsi="Verdana"/>
                <w:color w:val="666699"/>
                <w:sz w:val="13"/>
                <w:szCs w:val="13"/>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Restrooms/Fountains: </w:t>
            </w:r>
            <w:r>
              <w:rPr>
                <w:rFonts w:ascii="Verdana" w:hAnsi="Verdana"/>
                <w:color w:val="666699"/>
                <w:sz w:val="13"/>
                <w:szCs w:val="13"/>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Safety: </w:t>
            </w:r>
            <w:r>
              <w:rPr>
                <w:rFonts w:ascii="Verdana" w:hAnsi="Verdana"/>
                <w:color w:val="666699"/>
                <w:sz w:val="13"/>
                <w:szCs w:val="13"/>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Structural: </w:t>
            </w:r>
            <w:r>
              <w:rPr>
                <w:rFonts w:ascii="Verdana" w:hAnsi="Verdana"/>
                <w:color w:val="666699"/>
                <w:sz w:val="13"/>
                <w:szCs w:val="13"/>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External: </w:t>
            </w:r>
            <w:r>
              <w:rPr>
                <w:rFonts w:ascii="Verdana" w:hAnsi="Verdana"/>
                <w:color w:val="666699"/>
                <w:sz w:val="13"/>
                <w:szCs w:val="13"/>
                <w:shd w:val="clear" w:color="auto" w:fill="FFFFCC"/>
              </w:rPr>
              <w:t>Playground/School Grounds, Windows/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vAlign w:val="center"/>
            <w:hideMark/>
          </w:tcPr>
          <w:p w:rsidR="007B0B91" w:rsidRDefault="007B0B91">
            <w:pPr>
              <w:rPr>
                <w:sz w:val="20"/>
                <w:szCs w:val="20"/>
              </w:rPr>
            </w:pPr>
          </w:p>
        </w:tc>
      </w:tr>
    </w:tbl>
    <w:p w:rsidR="007B0B91" w:rsidRDefault="007B0B91">
      <w:pPr>
        <w:divId w:val="1359038149"/>
      </w:pPr>
      <w:r>
        <w:br/>
      </w:r>
      <w:r>
        <w:rPr>
          <w:rFonts w:ascii="Verdana" w:hAnsi="Verdana"/>
          <w:color w:val="555555"/>
          <w:sz w:val="17"/>
          <w:szCs w:val="17"/>
        </w:rPr>
        <w:t>Note: Cells shaded in black do not require data.</w:t>
      </w:r>
    </w:p>
    <w:p w:rsidR="005910EF" w:rsidRDefault="005910EF">
      <w:pPr>
        <w:pStyle w:val="Heading2"/>
        <w:divId w:val="1359038149"/>
        <w:rPr>
          <w:color w:val="000000"/>
          <w:sz w:val="32"/>
          <w:szCs w:val="32"/>
        </w:rPr>
      </w:pPr>
    </w:p>
    <w:p w:rsidR="005910EF" w:rsidRDefault="005910EF">
      <w:pPr>
        <w:pStyle w:val="Heading2"/>
        <w:divId w:val="1359038149"/>
        <w:rPr>
          <w:color w:val="000000"/>
          <w:sz w:val="32"/>
          <w:szCs w:val="32"/>
        </w:rPr>
      </w:pPr>
    </w:p>
    <w:p w:rsidR="007B0B91" w:rsidRDefault="007B0B91">
      <w:pPr>
        <w:pStyle w:val="Heading2"/>
        <w:divId w:val="1359038149"/>
      </w:pPr>
      <w:r>
        <w:rPr>
          <w:color w:val="000000"/>
          <w:sz w:val="32"/>
          <w:szCs w:val="32"/>
        </w:rPr>
        <w:lastRenderedPageBreak/>
        <w:t>V. Teachers</w:t>
      </w:r>
    </w:p>
    <w:p w:rsidR="007B0B91" w:rsidRDefault="007B0B91">
      <w:pPr>
        <w:pStyle w:val="Heading4"/>
        <w:divId w:val="1359038149"/>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35"/>
        <w:gridCol w:w="1505"/>
        <w:gridCol w:w="1504"/>
        <w:gridCol w:w="1504"/>
        <w:gridCol w:w="1572"/>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694</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10</w:t>
            </w:r>
          </w:p>
        </w:tc>
      </w:tr>
    </w:tbl>
    <w:p w:rsidR="007B0B91" w:rsidRDefault="007B0B91">
      <w:pPr>
        <w:divId w:val="1359038149"/>
      </w:pPr>
    </w:p>
    <w:p w:rsidR="007B0B91" w:rsidRDefault="007B0B91">
      <w:pPr>
        <w:pStyle w:val="Heading4"/>
        <w:divId w:val="1359038149"/>
      </w:pPr>
      <w:r>
        <w:rPr>
          <w:color w:val="000000"/>
          <w:sz w:val="23"/>
          <w:szCs w:val="23"/>
        </w:rPr>
        <w:t xml:space="preserve">Teacher </w:t>
      </w:r>
      <w:proofErr w:type="spellStart"/>
      <w:r>
        <w:rPr>
          <w:color w:val="000000"/>
          <w:sz w:val="23"/>
          <w:szCs w:val="23"/>
        </w:rPr>
        <w:t>Misassignments</w:t>
      </w:r>
      <w:proofErr w:type="spellEnd"/>
      <w:r>
        <w:rPr>
          <w:color w:val="000000"/>
          <w:sz w:val="23"/>
          <w:szCs w:val="23"/>
        </w:rPr>
        <w:t xml:space="preserve">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48"/>
        <w:gridCol w:w="1096"/>
        <w:gridCol w:w="1096"/>
        <w:gridCol w:w="1096"/>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18</w:t>
            </w:r>
          </w:p>
        </w:tc>
      </w:tr>
    </w:tbl>
    <w:p w:rsidR="007B0B91" w:rsidRDefault="007B0B91">
      <w:pPr>
        <w:divId w:val="1359038149"/>
      </w:pPr>
      <w:r>
        <w:br/>
      </w:r>
      <w:r>
        <w:rPr>
          <w:rFonts w:ascii="Verdana" w:hAnsi="Verdana"/>
          <w:color w:val="555555"/>
          <w:sz w:val="17"/>
          <w:szCs w:val="17"/>
        </w:rPr>
        <w:t>Note: “</w:t>
      </w:r>
      <w:proofErr w:type="spellStart"/>
      <w:r>
        <w:rPr>
          <w:rFonts w:ascii="Verdana" w:hAnsi="Verdana"/>
          <w:color w:val="555555"/>
          <w:sz w:val="17"/>
          <w:szCs w:val="17"/>
        </w:rPr>
        <w:t>Misassignments</w:t>
      </w:r>
      <w:proofErr w:type="spellEnd"/>
      <w:r>
        <w:rPr>
          <w:rFonts w:ascii="Verdana" w:hAnsi="Verdana"/>
          <w:color w:val="555555"/>
          <w:sz w:val="17"/>
          <w:szCs w:val="17"/>
        </w:rPr>
        <w:t>”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 xml:space="preserve">Total Teacher </w:t>
      </w:r>
      <w:proofErr w:type="spellStart"/>
      <w:r>
        <w:rPr>
          <w:rFonts w:ascii="Verdana" w:hAnsi="Verdana"/>
          <w:i/>
          <w:iCs/>
          <w:color w:val="555555"/>
          <w:sz w:val="17"/>
          <w:szCs w:val="17"/>
        </w:rPr>
        <w:t>Misassignments</w:t>
      </w:r>
      <w:proofErr w:type="spellEnd"/>
      <w:r>
        <w:rPr>
          <w:rFonts w:ascii="Verdana" w:hAnsi="Verdana"/>
          <w:color w:val="555555"/>
          <w:sz w:val="17"/>
          <w:szCs w:val="17"/>
        </w:rPr>
        <w:t xml:space="preserve"> includes the number of </w:t>
      </w:r>
      <w:proofErr w:type="spellStart"/>
      <w:r>
        <w:rPr>
          <w:rFonts w:ascii="Verdana" w:hAnsi="Verdana"/>
          <w:i/>
          <w:iCs/>
          <w:color w:val="555555"/>
          <w:sz w:val="17"/>
          <w:szCs w:val="17"/>
        </w:rPr>
        <w:t>Misassignments</w:t>
      </w:r>
      <w:proofErr w:type="spellEnd"/>
      <w:r>
        <w:rPr>
          <w:rFonts w:ascii="Verdana" w:hAnsi="Verdana"/>
          <w:i/>
          <w:iCs/>
          <w:color w:val="555555"/>
          <w:sz w:val="17"/>
          <w:szCs w:val="17"/>
        </w:rPr>
        <w:t xml:space="preserve"> of Teachers of English Learners</w:t>
      </w:r>
      <w:r>
        <w:rPr>
          <w:rFonts w:ascii="Verdana" w:hAnsi="Verdana"/>
          <w:color w:val="555555"/>
          <w:sz w:val="17"/>
          <w:szCs w:val="17"/>
        </w:rPr>
        <w:t>.</w:t>
      </w:r>
    </w:p>
    <w:p w:rsidR="007B0B91" w:rsidRDefault="007B0B91">
      <w:pPr>
        <w:pStyle w:val="Heading4"/>
        <w:divId w:val="1359038149"/>
      </w:pPr>
      <w:r>
        <w:rPr>
          <w:color w:val="000000"/>
          <w:sz w:val="23"/>
          <w:szCs w:val="23"/>
        </w:rPr>
        <w:t>Core Academic Classes Taught by Highly Qualified Teachers (School Year 2010–11)</w:t>
      </w:r>
    </w:p>
    <w:p w:rsidR="007B0B91" w:rsidRDefault="007B0B91">
      <w:pPr>
        <w:divId w:val="1359038149"/>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hyperlink r:id="rId7" w:history="1">
        <w:r>
          <w:rPr>
            <w:rStyle w:val="Hyperlink"/>
            <w:rFonts w:ascii="Verdana" w:hAnsi="Verdana"/>
            <w:color w:val="555555"/>
            <w:sz w:val="17"/>
            <w:szCs w:val="17"/>
          </w:rPr>
          <w:t xml:space="preserve"> http://www.cde.ca.gov/nclb/sr/tq/</w:t>
        </w:r>
      </w:hyperlink>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2"/>
        <w:gridCol w:w="4373"/>
        <w:gridCol w:w="4555"/>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0.00%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0.69%</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0.69%</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0.00%</w:t>
            </w:r>
          </w:p>
        </w:tc>
      </w:tr>
    </w:tbl>
    <w:p w:rsidR="007B0B91" w:rsidRDefault="007B0B91">
      <w:pPr>
        <w:divId w:val="1359038149"/>
        <w:rPr>
          <w:color w:val="555555"/>
        </w:rPr>
      </w:pPr>
      <w:r>
        <w:rPr>
          <w:color w:val="555555"/>
        </w:rPr>
        <w:br/>
      </w: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5910EF" w:rsidRDefault="005910EF">
      <w:pPr>
        <w:pStyle w:val="Heading2"/>
        <w:divId w:val="1359038149"/>
        <w:rPr>
          <w:color w:val="000000"/>
          <w:sz w:val="32"/>
          <w:szCs w:val="32"/>
        </w:rPr>
      </w:pPr>
    </w:p>
    <w:p w:rsidR="005910EF" w:rsidRDefault="005910EF">
      <w:pPr>
        <w:pStyle w:val="Heading2"/>
        <w:divId w:val="1359038149"/>
        <w:rPr>
          <w:color w:val="000000"/>
          <w:sz w:val="32"/>
          <w:szCs w:val="32"/>
        </w:rPr>
      </w:pPr>
    </w:p>
    <w:p w:rsidR="005910EF" w:rsidRDefault="005910EF">
      <w:pPr>
        <w:pStyle w:val="Heading2"/>
        <w:divId w:val="1359038149"/>
        <w:rPr>
          <w:color w:val="000000"/>
          <w:sz w:val="32"/>
          <w:szCs w:val="32"/>
        </w:rPr>
      </w:pPr>
    </w:p>
    <w:p w:rsidR="005910EF" w:rsidRDefault="005910EF">
      <w:pPr>
        <w:pStyle w:val="Heading2"/>
        <w:divId w:val="1359038149"/>
        <w:rPr>
          <w:color w:val="000000"/>
          <w:sz w:val="32"/>
          <w:szCs w:val="32"/>
        </w:rPr>
      </w:pPr>
    </w:p>
    <w:p w:rsidR="005910EF" w:rsidRDefault="005910EF">
      <w:pPr>
        <w:pStyle w:val="Heading2"/>
        <w:divId w:val="1359038149"/>
        <w:rPr>
          <w:color w:val="000000"/>
          <w:sz w:val="32"/>
          <w:szCs w:val="32"/>
        </w:rPr>
      </w:pPr>
    </w:p>
    <w:p w:rsidR="005910EF" w:rsidRDefault="005910EF">
      <w:pPr>
        <w:pStyle w:val="Heading2"/>
        <w:divId w:val="1359038149"/>
        <w:rPr>
          <w:color w:val="000000"/>
          <w:sz w:val="32"/>
          <w:szCs w:val="32"/>
        </w:rPr>
      </w:pPr>
    </w:p>
    <w:p w:rsidR="005910EF" w:rsidRDefault="005910EF">
      <w:pPr>
        <w:pStyle w:val="Heading2"/>
        <w:divId w:val="1359038149"/>
        <w:rPr>
          <w:color w:val="000000"/>
          <w:sz w:val="32"/>
          <w:szCs w:val="32"/>
        </w:rPr>
      </w:pPr>
    </w:p>
    <w:p w:rsidR="007B0B91" w:rsidRDefault="007B0B91">
      <w:pPr>
        <w:pStyle w:val="Heading2"/>
        <w:divId w:val="1359038149"/>
      </w:pPr>
      <w:r>
        <w:rPr>
          <w:color w:val="000000"/>
          <w:sz w:val="32"/>
          <w:szCs w:val="32"/>
        </w:rPr>
        <w:lastRenderedPageBreak/>
        <w:t>VI. Support Staff</w:t>
      </w:r>
    </w:p>
    <w:p w:rsidR="007B0B91" w:rsidRDefault="007B0B91">
      <w:pPr>
        <w:pStyle w:val="Heading4"/>
        <w:divId w:val="1359038149"/>
      </w:pPr>
      <w:r>
        <w:rPr>
          <w:color w:val="000000"/>
          <w:sz w:val="23"/>
          <w:szCs w:val="23"/>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13"/>
        <w:gridCol w:w="2733"/>
        <w:gridCol w:w="3874"/>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bl>
    <w:p w:rsidR="007B0B91" w:rsidRDefault="007B0B91">
      <w:pPr>
        <w:divId w:val="1359038149"/>
        <w:rPr>
          <w:color w:val="555555"/>
        </w:rPr>
      </w:pPr>
      <w:r>
        <w:rPr>
          <w:color w:val="555555"/>
        </w:rPr>
        <w:br/>
      </w: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7B0B91" w:rsidRDefault="007B0B91">
      <w:pPr>
        <w:pStyle w:val="Heading2"/>
        <w:divId w:val="1359038149"/>
      </w:pPr>
      <w:r>
        <w:rPr>
          <w:color w:val="000000"/>
          <w:sz w:val="32"/>
          <w:szCs w:val="32"/>
        </w:rPr>
        <w:t>VII. Curriculum and Instructional Materials</w:t>
      </w:r>
    </w:p>
    <w:p w:rsidR="007B0B91" w:rsidRDefault="007B0B91">
      <w:pPr>
        <w:pStyle w:val="Heading4"/>
        <w:divId w:val="1359038149"/>
      </w:pPr>
      <w:r>
        <w:rPr>
          <w:color w:val="000000"/>
          <w:sz w:val="23"/>
          <w:szCs w:val="23"/>
        </w:rPr>
        <w:t>Quality, Currency, Availability of Textbooks and Instructional Materials (School Year 2011–12)</w:t>
      </w:r>
    </w:p>
    <w:p w:rsidR="007B0B91" w:rsidRDefault="007B0B91">
      <w:pPr>
        <w:divId w:val="1359038149"/>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p>
    <w:p w:rsidR="007B0B91" w:rsidRDefault="007B0B91">
      <w:pPr>
        <w:pStyle w:val="Heading2"/>
        <w:divId w:val="1359038149"/>
      </w:pPr>
      <w:r>
        <w:rPr>
          <w:rFonts w:ascii="Verdana" w:hAnsi="Verdana"/>
          <w:color w:val="555555"/>
          <w:sz w:val="17"/>
          <w:szCs w:val="17"/>
        </w:rPr>
        <w:t>Year and month in which data were collected: December 2011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91"/>
        <w:gridCol w:w="3421"/>
        <w:gridCol w:w="1955"/>
        <w:gridCol w:w="2553"/>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jc w:val="center"/>
            </w:pPr>
            <w:r>
              <w:rPr>
                <w:rFonts w:ascii="Verdana" w:hAnsi="Verdana"/>
                <w:color w:val="666699"/>
                <w:sz w:val="17"/>
                <w:szCs w:val="17"/>
                <w:shd w:val="clear" w:color="auto" w:fill="FFFFCC"/>
              </w:rPr>
              <w:t>K-5: Houghton Mifflin, 2009</w:t>
            </w:r>
          </w:p>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jc w:val="center"/>
            </w:pPr>
            <w:r>
              <w:rPr>
                <w:rFonts w:ascii="Verdana" w:hAnsi="Verdana"/>
                <w:color w:val="666699"/>
                <w:sz w:val="17"/>
                <w:szCs w:val="17"/>
                <w:shd w:val="clear" w:color="auto" w:fill="FFFFCC"/>
              </w:rPr>
              <w:t>K-5: Harcourt School Publishers, 2008</w:t>
            </w:r>
          </w:p>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jc w:val="center"/>
            </w:pPr>
            <w:r>
              <w:rPr>
                <w:rFonts w:ascii="Verdana" w:hAnsi="Verdana"/>
                <w:color w:val="666699"/>
                <w:sz w:val="17"/>
                <w:szCs w:val="17"/>
                <w:shd w:val="clear" w:color="auto" w:fill="FFFFCC"/>
              </w:rPr>
              <w:t xml:space="preserve">K-5: </w:t>
            </w:r>
            <w:proofErr w:type="spellStart"/>
            <w:r>
              <w:rPr>
                <w:rFonts w:ascii="Verdana" w:hAnsi="Verdana"/>
                <w:color w:val="666699"/>
                <w:sz w:val="17"/>
                <w:szCs w:val="17"/>
                <w:shd w:val="clear" w:color="auto" w:fill="FFFFCC"/>
              </w:rPr>
              <w:t>MacMilian</w:t>
            </w:r>
            <w:proofErr w:type="spellEnd"/>
            <w:r>
              <w:rPr>
                <w:rFonts w:ascii="Verdana" w:hAnsi="Verdana"/>
                <w:color w:val="666699"/>
                <w:sz w:val="17"/>
                <w:szCs w:val="17"/>
                <w:shd w:val="clear" w:color="auto" w:fill="FFFFCC"/>
              </w:rPr>
              <w:t>/McGraw-Hill, 2007</w:t>
            </w:r>
          </w:p>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jc w:val="center"/>
            </w:pPr>
            <w:r>
              <w:rPr>
                <w:rFonts w:ascii="Verdana" w:hAnsi="Verdana"/>
                <w:color w:val="666699"/>
                <w:sz w:val="17"/>
                <w:szCs w:val="17"/>
                <w:shd w:val="clear" w:color="auto" w:fill="FFFFCC"/>
              </w:rPr>
              <w:t>K-5: Harcourt Brace, 2006</w:t>
            </w:r>
          </w:p>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Glencoe,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7B0B91" w:rsidRDefault="007B0B91">
      <w:pPr>
        <w:divId w:val="1359038149"/>
        <w:rPr>
          <w:color w:val="555555"/>
        </w:rPr>
      </w:pPr>
      <w:r>
        <w:rPr>
          <w:color w:val="555555"/>
        </w:rPr>
        <w:br/>
      </w:r>
    </w:p>
    <w:p w:rsidR="005910EF" w:rsidRDefault="005910EF">
      <w:pPr>
        <w:divId w:val="1359038149"/>
        <w:rPr>
          <w:color w:val="555555"/>
        </w:rPr>
      </w:pPr>
    </w:p>
    <w:p w:rsidR="005910EF" w:rsidRDefault="005910EF">
      <w:pPr>
        <w:divId w:val="1359038149"/>
        <w:rPr>
          <w:color w:val="555555"/>
        </w:rPr>
      </w:pPr>
    </w:p>
    <w:p w:rsidR="005910EF" w:rsidRDefault="005910EF">
      <w:pPr>
        <w:divId w:val="1359038149"/>
        <w:rPr>
          <w:color w:val="555555"/>
        </w:rPr>
      </w:pPr>
    </w:p>
    <w:p w:rsidR="007B0B91" w:rsidRDefault="007B0B91">
      <w:pPr>
        <w:pStyle w:val="Heading2"/>
        <w:divId w:val="1359038149"/>
      </w:pPr>
      <w:r>
        <w:rPr>
          <w:color w:val="000000"/>
          <w:sz w:val="32"/>
          <w:szCs w:val="32"/>
        </w:rPr>
        <w:lastRenderedPageBreak/>
        <w:t>VIII. School Finances</w:t>
      </w:r>
    </w:p>
    <w:p w:rsidR="007B0B91" w:rsidRDefault="007B0B91">
      <w:pPr>
        <w:pStyle w:val="Heading4"/>
        <w:divId w:val="1359038149"/>
      </w:pPr>
      <w:r>
        <w:rPr>
          <w:color w:val="000000"/>
          <w:sz w:val="23"/>
          <w:szCs w:val="23"/>
        </w:rPr>
        <w:t xml:space="preserve">Expenditures </w:t>
      </w:r>
      <w:proofErr w:type="gramStart"/>
      <w:r>
        <w:rPr>
          <w:color w:val="000000"/>
          <w:sz w:val="23"/>
          <w:szCs w:val="23"/>
        </w:rPr>
        <w:t>Per</w:t>
      </w:r>
      <w:proofErr w:type="gramEnd"/>
      <w:r>
        <w:rPr>
          <w:color w:val="000000"/>
          <w:sz w:val="23"/>
          <w:szCs w:val="23"/>
        </w:rPr>
        <w:t xml:space="preserve">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4"/>
        <w:gridCol w:w="1990"/>
        <w:gridCol w:w="2801"/>
        <w:gridCol w:w="2518"/>
        <w:gridCol w:w="1497"/>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Teacher Salary</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$6,415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$1,257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$5,158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$70,160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$70,053</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-1.92%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0.15%</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3.68%</w:t>
            </w:r>
          </w:p>
        </w:tc>
      </w:tr>
    </w:tbl>
    <w:p w:rsidR="007B0B91" w:rsidRDefault="007B0B91">
      <w:pPr>
        <w:divId w:val="1359038149"/>
        <w:rPr>
          <w:color w:val="555555"/>
        </w:rPr>
      </w:pPr>
      <w:r>
        <w:rPr>
          <w:color w:val="555555"/>
        </w:rPr>
        <w:br/>
      </w:r>
      <w:r>
        <w:rPr>
          <w:rFonts w:ascii="Verdana" w:hAnsi="Verdana"/>
          <w:color w:val="555555"/>
          <w:sz w:val="17"/>
          <w:szCs w:val="17"/>
        </w:rPr>
        <w:t>Note: Cells shaded in black do not require data.</w:t>
      </w:r>
      <w:r>
        <w:rPr>
          <w:color w:val="555555"/>
        </w:rPr>
        <w:br/>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r>
      <w:r>
        <w:rPr>
          <w:rFonts w:ascii="Arial" w:hAnsi="Arial" w:cs="Arial"/>
          <w:color w:val="000000"/>
          <w:sz w:val="23"/>
          <w:szCs w:val="23"/>
        </w:rPr>
        <w:t xml:space="preserve">For detailed information on school expenditures for all districts in California, see the </w:t>
      </w:r>
      <w:r>
        <w:rPr>
          <w:rFonts w:ascii="Arial" w:hAnsi="Arial" w:cs="Arial"/>
          <w:i/>
          <w:iCs/>
          <w:color w:val="000000"/>
          <w:sz w:val="23"/>
          <w:szCs w:val="23"/>
        </w:rPr>
        <w:t>CDE Current Expense of Education &amp; Per-pupil Spending</w:t>
      </w:r>
      <w:r>
        <w:rPr>
          <w:rFonts w:ascii="Arial" w:hAnsi="Arial" w:cs="Arial"/>
          <w:color w:val="000000"/>
          <w:sz w:val="23"/>
          <w:szCs w:val="23"/>
        </w:rPr>
        <w:t xml:space="preserve"> Web page at</w:t>
      </w:r>
      <w:hyperlink r:id="rId8" w:history="1">
        <w:r>
          <w:rPr>
            <w:rStyle w:val="Hyperlink"/>
            <w:rFonts w:ascii="Arial" w:hAnsi="Arial" w:cs="Arial"/>
            <w:color w:val="000000"/>
            <w:sz w:val="23"/>
            <w:szCs w:val="23"/>
          </w:rPr>
          <w:t xml:space="preserve"> http://www.cde.ca.gov/ds/fd/ec/</w:t>
        </w:r>
      </w:hyperlink>
      <w:r>
        <w:rPr>
          <w:rFonts w:ascii="Arial" w:hAnsi="Arial" w:cs="Arial"/>
          <w:color w:val="000000"/>
          <w:sz w:val="23"/>
          <w:szCs w:val="23"/>
        </w:rPr>
        <w:t xml:space="preserve">. For information on teacher 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9" w:history="1">
        <w:r>
          <w:rPr>
            <w:rStyle w:val="Hyperlink"/>
            <w:rFonts w:ascii="Arial" w:hAnsi="Arial" w:cs="Arial"/>
            <w:color w:val="000000"/>
            <w:sz w:val="23"/>
            <w:szCs w:val="23"/>
          </w:rPr>
          <w:t xml:space="preserve"> http://www.cde.ca.gov/ds/fd/cs/</w:t>
        </w:r>
      </w:hyperlink>
      <w:r>
        <w:rPr>
          <w:rFonts w:ascii="Arial" w:hAnsi="Arial" w:cs="Arial"/>
          <w:color w:val="000000"/>
          <w:sz w:val="23"/>
          <w:szCs w:val="23"/>
        </w:rPr>
        <w:t>. To look up expenditures and salaries for a specific school district, see the Ed-Data Web site at:</w:t>
      </w:r>
      <w:hyperlink r:id="rId10"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7B0B91" w:rsidRDefault="007B0B91">
      <w:pPr>
        <w:pStyle w:val="Heading4"/>
        <w:divId w:val="1359038149"/>
      </w:pPr>
      <w:r>
        <w:rPr>
          <w:color w:val="000000"/>
          <w:sz w:val="23"/>
          <w:szCs w:val="23"/>
        </w:rPr>
        <w:t>Types of Services Funded (Fiscal Year 2010–11)</w:t>
      </w:r>
    </w:p>
    <w:tbl>
      <w:tblPr>
        <w:tblW w:w="0" w:type="auto"/>
        <w:tblLook w:val="04A0"/>
      </w:tblPr>
      <w:tblGrid>
        <w:gridCol w:w="10920"/>
      </w:tblGrid>
      <w:tr w:rsidR="007B0B91">
        <w:trPr>
          <w:divId w:val="1359038149"/>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7B0B91" w:rsidRDefault="007B0B91">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7B0B91" w:rsidRDefault="007B0B91">
            <w:pPr>
              <w:rPr>
                <w:rFonts w:ascii="Arial" w:hAnsi="Arial" w:cs="Arial"/>
                <w:color w:val="000000"/>
                <w:sz w:val="18"/>
                <w:szCs w:val="18"/>
              </w:rPr>
            </w:pPr>
            <w:r w:rsidRPr="00974955">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7B0B91" w:rsidRPr="00974955" w:rsidRDefault="007B0B91">
            <w:pPr>
              <w:numPr>
                <w:ilvl w:val="0"/>
                <w:numId w:val="3"/>
              </w:numPr>
              <w:rPr>
                <w:rFonts w:ascii="Arial" w:hAnsi="Arial" w:cs="Arial"/>
                <w:color w:val="000000"/>
                <w:sz w:val="18"/>
                <w:szCs w:val="18"/>
              </w:rPr>
            </w:pPr>
            <w:r w:rsidRPr="00974955">
              <w:rPr>
                <w:rFonts w:ascii="Arial" w:hAnsi="Arial" w:cs="Arial"/>
                <w:color w:val="000000"/>
                <w:sz w:val="18"/>
                <w:szCs w:val="18"/>
              </w:rPr>
              <w:t>Title I</w:t>
            </w:r>
          </w:p>
          <w:p w:rsidR="007B0B91" w:rsidRPr="00974955" w:rsidRDefault="007B0B91">
            <w:pPr>
              <w:numPr>
                <w:ilvl w:val="0"/>
                <w:numId w:val="3"/>
              </w:numPr>
              <w:rPr>
                <w:rFonts w:ascii="Arial" w:hAnsi="Arial" w:cs="Arial"/>
                <w:color w:val="000000"/>
                <w:sz w:val="18"/>
                <w:szCs w:val="18"/>
              </w:rPr>
            </w:pPr>
            <w:r w:rsidRPr="00974955">
              <w:rPr>
                <w:rFonts w:ascii="Arial" w:hAnsi="Arial" w:cs="Arial"/>
                <w:color w:val="000000"/>
                <w:sz w:val="18"/>
                <w:szCs w:val="18"/>
              </w:rPr>
              <w:t>Title II</w:t>
            </w:r>
            <w:r w:rsidRPr="00974955">
              <w:rPr>
                <w:rFonts w:ascii="Arial" w:hAnsi="Arial" w:cs="Arial"/>
                <w:color w:val="000000"/>
                <w:sz w:val="18"/>
                <w:szCs w:val="18"/>
              </w:rPr>
              <w:tab/>
            </w:r>
          </w:p>
          <w:p w:rsidR="007B0B91" w:rsidRPr="00974955" w:rsidRDefault="007B0B91">
            <w:pPr>
              <w:numPr>
                <w:ilvl w:val="0"/>
                <w:numId w:val="3"/>
              </w:numPr>
              <w:rPr>
                <w:rFonts w:ascii="Arial" w:hAnsi="Arial" w:cs="Arial"/>
                <w:color w:val="000000"/>
                <w:sz w:val="18"/>
                <w:szCs w:val="18"/>
              </w:rPr>
            </w:pPr>
            <w:r w:rsidRPr="00974955">
              <w:rPr>
                <w:rFonts w:ascii="Arial" w:hAnsi="Arial" w:cs="Arial"/>
                <w:color w:val="000000"/>
                <w:sz w:val="18"/>
                <w:szCs w:val="18"/>
              </w:rPr>
              <w:t>Title III</w:t>
            </w:r>
          </w:p>
          <w:p w:rsidR="007B0B91" w:rsidRPr="00974955" w:rsidRDefault="007B0B91">
            <w:pPr>
              <w:numPr>
                <w:ilvl w:val="0"/>
                <w:numId w:val="3"/>
              </w:numPr>
              <w:rPr>
                <w:rFonts w:ascii="Arial" w:hAnsi="Arial" w:cs="Arial"/>
                <w:color w:val="000000"/>
                <w:sz w:val="18"/>
                <w:szCs w:val="18"/>
              </w:rPr>
            </w:pPr>
            <w:r w:rsidRPr="00974955">
              <w:rPr>
                <w:rFonts w:ascii="Arial" w:hAnsi="Arial" w:cs="Arial"/>
                <w:color w:val="000000"/>
                <w:sz w:val="18"/>
                <w:szCs w:val="18"/>
              </w:rPr>
              <w:t>Title IV</w:t>
            </w:r>
          </w:p>
          <w:p w:rsidR="007B0B91" w:rsidRPr="00974955" w:rsidRDefault="007B0B91">
            <w:pPr>
              <w:numPr>
                <w:ilvl w:val="0"/>
                <w:numId w:val="3"/>
              </w:numPr>
              <w:rPr>
                <w:rFonts w:ascii="Arial" w:hAnsi="Arial" w:cs="Arial"/>
                <w:color w:val="000000"/>
                <w:sz w:val="18"/>
                <w:szCs w:val="18"/>
              </w:rPr>
            </w:pPr>
            <w:r w:rsidRPr="00974955">
              <w:rPr>
                <w:rFonts w:ascii="Arial" w:hAnsi="Arial" w:cs="Arial"/>
                <w:color w:val="000000"/>
                <w:sz w:val="18"/>
                <w:szCs w:val="18"/>
              </w:rPr>
              <w:t>WIA</w:t>
            </w:r>
          </w:p>
          <w:p w:rsidR="007B0B91" w:rsidRPr="00974955" w:rsidRDefault="007B0B91">
            <w:pPr>
              <w:numPr>
                <w:ilvl w:val="0"/>
                <w:numId w:val="3"/>
              </w:numPr>
              <w:rPr>
                <w:rFonts w:ascii="Arial" w:hAnsi="Arial" w:cs="Arial"/>
                <w:color w:val="000000"/>
                <w:sz w:val="18"/>
                <w:szCs w:val="18"/>
              </w:rPr>
            </w:pPr>
            <w:r w:rsidRPr="00974955">
              <w:rPr>
                <w:rFonts w:ascii="Arial" w:hAnsi="Arial" w:cs="Arial"/>
                <w:color w:val="000000"/>
                <w:sz w:val="18"/>
                <w:szCs w:val="18"/>
              </w:rPr>
              <w:t>Migrant Education</w:t>
            </w:r>
          </w:p>
          <w:p w:rsidR="007B0B91" w:rsidRPr="00974955" w:rsidRDefault="007B0B91">
            <w:pPr>
              <w:numPr>
                <w:ilvl w:val="0"/>
                <w:numId w:val="3"/>
              </w:numPr>
              <w:rPr>
                <w:rFonts w:ascii="Arial" w:hAnsi="Arial" w:cs="Arial"/>
                <w:color w:val="000000"/>
                <w:sz w:val="18"/>
                <w:szCs w:val="18"/>
              </w:rPr>
            </w:pPr>
            <w:r w:rsidRPr="00974955">
              <w:rPr>
                <w:rFonts w:ascii="Arial" w:hAnsi="Arial" w:cs="Arial"/>
                <w:color w:val="000000"/>
                <w:sz w:val="18"/>
                <w:szCs w:val="18"/>
              </w:rPr>
              <w:t>Lottery Instructional Materials</w:t>
            </w:r>
          </w:p>
          <w:p w:rsidR="007B0B91" w:rsidRPr="00974955" w:rsidRDefault="007B0B91">
            <w:pPr>
              <w:numPr>
                <w:ilvl w:val="0"/>
                <w:numId w:val="3"/>
              </w:numPr>
              <w:rPr>
                <w:rFonts w:ascii="Arial" w:hAnsi="Arial" w:cs="Arial"/>
                <w:color w:val="000000"/>
                <w:sz w:val="18"/>
                <w:szCs w:val="18"/>
              </w:rPr>
            </w:pPr>
            <w:r w:rsidRPr="00974955">
              <w:rPr>
                <w:rFonts w:ascii="Arial" w:hAnsi="Arial" w:cs="Arial"/>
                <w:color w:val="000000"/>
                <w:sz w:val="18"/>
                <w:szCs w:val="18"/>
              </w:rPr>
              <w:t>Special Education</w:t>
            </w:r>
          </w:p>
          <w:p w:rsidR="007B0B91" w:rsidRPr="00974955" w:rsidRDefault="007B0B91">
            <w:pPr>
              <w:numPr>
                <w:ilvl w:val="0"/>
                <w:numId w:val="3"/>
              </w:numPr>
              <w:rPr>
                <w:rFonts w:ascii="Arial" w:hAnsi="Arial" w:cs="Arial"/>
                <w:color w:val="000000"/>
                <w:sz w:val="18"/>
                <w:szCs w:val="18"/>
              </w:rPr>
            </w:pPr>
            <w:r w:rsidRPr="00974955">
              <w:rPr>
                <w:rFonts w:ascii="Arial" w:hAnsi="Arial" w:cs="Arial"/>
                <w:color w:val="000000"/>
                <w:sz w:val="18"/>
                <w:szCs w:val="18"/>
              </w:rPr>
              <w:t>EIA/SCE</w:t>
            </w:r>
          </w:p>
          <w:p w:rsidR="007B0B91" w:rsidRPr="00974955" w:rsidRDefault="007B0B91">
            <w:pPr>
              <w:numPr>
                <w:ilvl w:val="0"/>
                <w:numId w:val="3"/>
              </w:numPr>
              <w:rPr>
                <w:rFonts w:ascii="Arial" w:hAnsi="Arial" w:cs="Arial"/>
                <w:color w:val="000000"/>
                <w:sz w:val="18"/>
                <w:szCs w:val="18"/>
              </w:rPr>
            </w:pPr>
            <w:r w:rsidRPr="00974955">
              <w:rPr>
                <w:rFonts w:ascii="Arial" w:hAnsi="Arial" w:cs="Arial"/>
                <w:color w:val="000000"/>
                <w:sz w:val="18"/>
                <w:szCs w:val="18"/>
              </w:rPr>
              <w:t>EIA/LEP</w:t>
            </w:r>
          </w:p>
          <w:p w:rsidR="007B0B91" w:rsidRDefault="007B0B91">
            <w:pPr>
              <w:numPr>
                <w:ilvl w:val="0"/>
                <w:numId w:val="3"/>
              </w:numPr>
              <w:rPr>
                <w:rFonts w:ascii="Arial" w:hAnsi="Arial" w:cs="Arial"/>
                <w:color w:val="000000"/>
                <w:sz w:val="18"/>
                <w:szCs w:val="18"/>
              </w:rPr>
            </w:pPr>
            <w:r w:rsidRPr="00974955">
              <w:rPr>
                <w:rFonts w:ascii="Arial" w:hAnsi="Arial" w:cs="Arial"/>
                <w:color w:val="000000"/>
                <w:sz w:val="18"/>
                <w:szCs w:val="18"/>
              </w:rPr>
              <w:t>VAPA</w:t>
            </w:r>
          </w:p>
        </w:tc>
      </w:tr>
    </w:tbl>
    <w:p w:rsidR="007B0B91" w:rsidRDefault="007B0B91">
      <w:pPr>
        <w:divId w:val="1359038149"/>
        <w:rPr>
          <w:color w:val="555555"/>
        </w:rPr>
      </w:pPr>
    </w:p>
    <w:p w:rsidR="005910EF" w:rsidRDefault="005910EF">
      <w:pPr>
        <w:pStyle w:val="Heading4"/>
        <w:divId w:val="1359038149"/>
        <w:rPr>
          <w:color w:val="000000"/>
          <w:sz w:val="23"/>
          <w:szCs w:val="23"/>
        </w:rPr>
      </w:pPr>
    </w:p>
    <w:p w:rsidR="005910EF" w:rsidRDefault="005910EF">
      <w:pPr>
        <w:pStyle w:val="Heading4"/>
        <w:divId w:val="1359038149"/>
        <w:rPr>
          <w:color w:val="000000"/>
          <w:sz w:val="23"/>
          <w:szCs w:val="23"/>
        </w:rPr>
      </w:pPr>
    </w:p>
    <w:p w:rsidR="005910EF" w:rsidRDefault="005910EF">
      <w:pPr>
        <w:pStyle w:val="Heading4"/>
        <w:divId w:val="1359038149"/>
        <w:rPr>
          <w:color w:val="000000"/>
          <w:sz w:val="23"/>
          <w:szCs w:val="23"/>
        </w:rPr>
      </w:pPr>
    </w:p>
    <w:p w:rsidR="007B0B91" w:rsidRDefault="007B0B91">
      <w:pPr>
        <w:pStyle w:val="Heading4"/>
        <w:divId w:val="1359038149"/>
      </w:pPr>
      <w:r>
        <w:rPr>
          <w:color w:val="000000"/>
          <w:sz w:val="23"/>
          <w:szCs w:val="23"/>
        </w:rPr>
        <w:lastRenderedPageBreak/>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26"/>
        <w:gridCol w:w="1775"/>
        <w:gridCol w:w="4719"/>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7B0B91" w:rsidRDefault="007B0B91">
      <w:pPr>
        <w:divId w:val="1359038149"/>
        <w:rPr>
          <w:rFonts w:ascii="Verdana" w:hAnsi="Verdana"/>
          <w:color w:val="555555"/>
          <w:sz w:val="17"/>
          <w:szCs w:val="17"/>
        </w:rPr>
      </w:pPr>
      <w:r>
        <w:rPr>
          <w:rFonts w:ascii="Verdana" w:hAnsi="Verdana"/>
          <w:color w:val="555555"/>
          <w:sz w:val="17"/>
          <w:szCs w:val="17"/>
        </w:rPr>
        <w:t>Note: For detailed information on salaries, see the CDE Certificated Salaries &amp; Benefits Web page at</w:t>
      </w:r>
      <w:hyperlink r:id="rId11"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5910EF" w:rsidRDefault="005910EF">
      <w:pPr>
        <w:divId w:val="1359038149"/>
        <w:rPr>
          <w:color w:val="555555"/>
        </w:rPr>
      </w:pPr>
    </w:p>
    <w:p w:rsidR="005910EF" w:rsidRDefault="007B0B91" w:rsidP="005910EF">
      <w:pPr>
        <w:pStyle w:val="Heading2"/>
        <w:divId w:val="1359038149"/>
        <w:rPr>
          <w:color w:val="000000"/>
          <w:sz w:val="32"/>
          <w:szCs w:val="32"/>
        </w:rPr>
      </w:pPr>
      <w:r>
        <w:rPr>
          <w:color w:val="000000"/>
          <w:sz w:val="32"/>
          <w:szCs w:val="32"/>
        </w:rPr>
        <w:t>IX. Student Performance</w:t>
      </w:r>
    </w:p>
    <w:p w:rsidR="007B0B91" w:rsidRPr="005910EF" w:rsidRDefault="007B0B91" w:rsidP="005910EF">
      <w:pPr>
        <w:pStyle w:val="Heading2"/>
        <w:divId w:val="1359038149"/>
      </w:pPr>
      <w:r>
        <w:rPr>
          <w:color w:val="000000"/>
          <w:sz w:val="23"/>
          <w:szCs w:val="23"/>
        </w:rPr>
        <w:t>Standardized Testing and Reporting Program</w:t>
      </w:r>
      <w:r>
        <w:rPr>
          <w:color w:val="555555"/>
        </w:rPr>
        <w:br/>
      </w:r>
      <w:r w:rsidRPr="005910EF">
        <w:rPr>
          <w:rFonts w:ascii="Verdana" w:hAnsi="Verdana"/>
          <w:b w:val="0"/>
          <w:color w:val="555555"/>
          <w:sz w:val="17"/>
          <w:szCs w:val="17"/>
        </w:rPr>
        <w:t>The Standardized Testing and Reporting (STAR) Program consists of several key components, including:</w:t>
      </w:r>
    </w:p>
    <w:p w:rsidR="007B0B91" w:rsidRDefault="007B0B91">
      <w:pPr>
        <w:numPr>
          <w:ilvl w:val="0"/>
          <w:numId w:val="4"/>
        </w:numPr>
        <w:spacing w:before="100" w:beforeAutospacing="1" w:after="100" w:afterAutospacing="1"/>
        <w:textAlignment w:val="baseline"/>
        <w:divId w:val="1359038149"/>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7B0B91" w:rsidRDefault="007B0B91">
      <w:pPr>
        <w:numPr>
          <w:ilvl w:val="0"/>
          <w:numId w:val="4"/>
        </w:numPr>
        <w:spacing w:before="100" w:beforeAutospacing="1" w:after="100" w:afterAutospacing="1"/>
        <w:textAlignment w:val="baseline"/>
        <w:divId w:val="1359038149"/>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7B0B91" w:rsidRDefault="007B0B91">
      <w:pPr>
        <w:numPr>
          <w:ilvl w:val="0"/>
          <w:numId w:val="4"/>
        </w:numPr>
        <w:spacing w:before="100" w:beforeAutospacing="1" w:after="100" w:afterAutospacing="1"/>
        <w:textAlignment w:val="baseline"/>
        <w:divId w:val="1359038149"/>
        <w:rPr>
          <w:rFonts w:ascii="Arial" w:hAnsi="Arial" w:cs="Arial"/>
          <w:color w:val="000000"/>
          <w:sz w:val="23"/>
          <w:szCs w:val="23"/>
        </w:rPr>
      </w:pPr>
      <w:r>
        <w:rPr>
          <w:rFonts w:ascii="Verdana" w:hAnsi="Verdana" w:cs="Arial"/>
          <w:b/>
          <w:bCs/>
          <w:color w:val="555555"/>
          <w:sz w:val="17"/>
          <w:szCs w:val="17"/>
        </w:rPr>
        <w:t>California Alternate Performance Assessment (CAPA</w:t>
      </w:r>
      <w:proofErr w:type="gramStart"/>
      <w:r>
        <w:rPr>
          <w:rFonts w:ascii="Verdana" w:hAnsi="Verdana" w:cs="Arial"/>
          <w:b/>
          <w:bCs/>
          <w:color w:val="555555"/>
          <w:sz w:val="17"/>
          <w:szCs w:val="17"/>
        </w:rPr>
        <w:t>)</w:t>
      </w:r>
      <w:r>
        <w:rPr>
          <w:rFonts w:ascii="Verdana" w:hAnsi="Verdana" w:cs="Arial"/>
          <w:color w:val="555555"/>
          <w:sz w:val="17"/>
          <w:szCs w:val="17"/>
        </w:rPr>
        <w:t>,</w:t>
      </w:r>
      <w:proofErr w:type="gramEnd"/>
      <w:r>
        <w:rPr>
          <w:rFonts w:ascii="Verdana" w:hAnsi="Verdana" w:cs="Arial"/>
          <w:color w:val="555555"/>
          <w:sz w:val="17"/>
          <w:szCs w:val="17"/>
        </w:rPr>
        <w:t xml:space="preserve">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p>
    <w:p w:rsidR="007B0B91" w:rsidRDefault="007B0B91">
      <w:pPr>
        <w:divId w:val="1359038149"/>
        <w:rPr>
          <w:color w:val="555555"/>
        </w:rPr>
      </w:pPr>
      <w:r>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rPr>
          <w:color w:val="555555"/>
        </w:rPr>
        <w:br/>
      </w:r>
      <w:r>
        <w:rPr>
          <w:color w:val="555555"/>
        </w:rPr>
        <w:br/>
      </w:r>
      <w:r>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2" w:history="1">
        <w:r>
          <w:rPr>
            <w:rStyle w:val="Hyperlink"/>
            <w:rFonts w:ascii="Verdana" w:hAnsi="Verdana"/>
            <w:color w:val="555555"/>
            <w:sz w:val="17"/>
            <w:szCs w:val="17"/>
          </w:rPr>
          <w:t xml:space="preserve"> http://star.cde.ca.gov</w:t>
        </w:r>
      </w:hyperlink>
      <w:r>
        <w:rPr>
          <w:rFonts w:ascii="Verdana" w:hAnsi="Verdana"/>
          <w:color w:val="555555"/>
          <w:sz w:val="17"/>
          <w:szCs w:val="17"/>
        </w:rPr>
        <w:t>.</w:t>
      </w:r>
    </w:p>
    <w:p w:rsidR="007B0B91" w:rsidRDefault="007B0B91">
      <w:pPr>
        <w:pStyle w:val="Heading4"/>
        <w:divId w:val="1359038149"/>
      </w:pPr>
      <w:r>
        <w:rPr>
          <w:color w:val="000000"/>
          <w:sz w:val="23"/>
          <w:szCs w:val="23"/>
        </w:rPr>
        <w:t>Standardized Testing and Reporting Results for All Students – Three-Year Comparison</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1"/>
        <w:gridCol w:w="998"/>
        <w:gridCol w:w="997"/>
        <w:gridCol w:w="997"/>
        <w:gridCol w:w="997"/>
        <w:gridCol w:w="997"/>
        <w:gridCol w:w="997"/>
        <w:gridCol w:w="997"/>
        <w:gridCol w:w="997"/>
        <w:gridCol w:w="997"/>
      </w:tblGrid>
      <w:tr w:rsidR="007B0B91">
        <w:trPr>
          <w:divId w:val="135903814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Percent of Students Scoring at Proficient or Advanced (meeting or exceeding the state standards)</w:t>
            </w:r>
          </w:p>
        </w:tc>
      </w:tr>
      <w:tr w:rsidR="007B0B91">
        <w:trPr>
          <w:divId w:val="1359038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rPr>
                <w:sz w:val="2"/>
              </w:rPr>
            </w:pPr>
            <w:r w:rsidRPr="00974955">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rPr>
                <w:sz w:val="2"/>
              </w:rPr>
            </w:pPr>
            <w:r w:rsidRPr="00974955">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rPr>
                <w:sz w:val="2"/>
              </w:rPr>
            </w:pPr>
            <w:r w:rsidRPr="00974955">
              <w:rPr>
                <w:rFonts w:ascii="Verdana" w:hAnsi="Verdana"/>
                <w:b/>
                <w:bCs/>
                <w:color w:val="FFFFFF"/>
                <w:sz w:val="17"/>
                <w:szCs w:val="17"/>
                <w:shd w:val="clear" w:color="auto" w:fill="B02B2E"/>
              </w:rPr>
              <w:t>State</w:t>
            </w:r>
          </w:p>
        </w:tc>
      </w:tr>
      <w:tr w:rsidR="007B0B91">
        <w:trPr>
          <w:divId w:val="1359038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7B0B91" w:rsidRDefault="007B0B91">
      <w:pPr>
        <w:divId w:val="1359038149"/>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r>
        <w:rPr>
          <w:rFonts w:ascii="Verdana" w:hAnsi="Verdana"/>
          <w:color w:val="555555"/>
          <w:sz w:val="17"/>
          <w:szCs w:val="17"/>
        </w:rPr>
        <w:t>.</w:t>
      </w:r>
    </w:p>
    <w:p w:rsidR="007B0B91" w:rsidRDefault="007B0B91">
      <w:pPr>
        <w:pStyle w:val="Heading4"/>
        <w:divId w:val="1359038149"/>
      </w:pPr>
      <w:r>
        <w:rPr>
          <w:color w:val="000000"/>
          <w:sz w:val="23"/>
          <w:szCs w:val="23"/>
        </w:rPr>
        <w:lastRenderedPageBreak/>
        <w:t>Standardized Testing and Reporting Results by Student Group – Most Recent Year</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94"/>
        <w:gridCol w:w="2219"/>
        <w:gridCol w:w="1386"/>
        <w:gridCol w:w="896"/>
        <w:gridCol w:w="2170"/>
      </w:tblGrid>
      <w:tr w:rsidR="007B0B91">
        <w:trPr>
          <w:divId w:val="135903814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Percent of Students Scoring at Proficient or Advanced</w:t>
            </w:r>
          </w:p>
        </w:tc>
      </w:tr>
      <w:tr w:rsidR="007B0B91">
        <w:trPr>
          <w:divId w:val="1359038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jc w:val="right"/>
            </w:pPr>
            <w:r>
              <w:rPr>
                <w:rFonts w:ascii="Verdana" w:hAnsi="Verdana"/>
                <w:color w:val="666699"/>
                <w:sz w:val="17"/>
                <w:szCs w:val="17"/>
              </w:rPr>
              <w:t>0%</w:t>
            </w:r>
          </w:p>
        </w:tc>
      </w:tr>
    </w:tbl>
    <w:p w:rsidR="007B0B91" w:rsidRDefault="007B0B91">
      <w:pPr>
        <w:divId w:val="1359038149"/>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p>
    <w:p w:rsidR="007B0B91" w:rsidRDefault="007B0B91">
      <w:pPr>
        <w:pStyle w:val="Heading4"/>
        <w:divId w:val="1359038149"/>
      </w:pPr>
      <w:r>
        <w:rPr>
          <w:color w:val="000000"/>
          <w:sz w:val="23"/>
          <w:szCs w:val="23"/>
        </w:rPr>
        <w:t>California High School Exit Examination</w:t>
      </w:r>
    </w:p>
    <w:p w:rsidR="007B0B91" w:rsidRDefault="007B0B91">
      <w:pPr>
        <w:divId w:val="1359038149"/>
        <w:rPr>
          <w:color w:val="555555"/>
        </w:rPr>
      </w:pPr>
      <w:r>
        <w:rPr>
          <w:rFonts w:ascii="Verdana" w:hAnsi="Verdana"/>
          <w:color w:val="555555"/>
          <w:sz w:val="17"/>
          <w:szCs w:val="17"/>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color w:val="555555"/>
        </w:rP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3"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7B0B91" w:rsidRDefault="007B0B91">
      <w:pPr>
        <w:pStyle w:val="Heading4"/>
        <w:divId w:val="1359038149"/>
      </w:pPr>
      <w:r>
        <w:rPr>
          <w:color w:val="000000"/>
          <w:sz w:val="23"/>
          <w:szCs w:val="23"/>
        </w:rPr>
        <w:t>California High School Exit Examination Results for All Grade Ten Students – Three-Year Comparison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4"/>
        <w:gridCol w:w="977"/>
        <w:gridCol w:w="978"/>
        <w:gridCol w:w="978"/>
        <w:gridCol w:w="978"/>
        <w:gridCol w:w="978"/>
        <w:gridCol w:w="978"/>
        <w:gridCol w:w="978"/>
        <w:gridCol w:w="978"/>
        <w:gridCol w:w="978"/>
      </w:tblGrid>
      <w:tr w:rsidR="007B0B91">
        <w:trPr>
          <w:divId w:val="135903814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Percent of Students Scoring at Proficient or Advanced</w:t>
            </w:r>
          </w:p>
        </w:tc>
      </w:tr>
      <w:tr w:rsidR="007B0B91">
        <w:trPr>
          <w:divId w:val="1359038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rPr>
                <w:sz w:val="2"/>
              </w:rPr>
            </w:pPr>
            <w:r w:rsidRPr="00974955">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rPr>
                <w:sz w:val="2"/>
              </w:rPr>
            </w:pPr>
            <w:r w:rsidRPr="00974955">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rPr>
                <w:sz w:val="2"/>
              </w:rPr>
            </w:pPr>
            <w:r w:rsidRPr="00974955">
              <w:rPr>
                <w:rFonts w:ascii="Verdana" w:hAnsi="Verdana"/>
                <w:b/>
                <w:bCs/>
                <w:color w:val="FFFFFF"/>
                <w:sz w:val="17"/>
                <w:szCs w:val="17"/>
                <w:shd w:val="clear" w:color="auto" w:fill="B02B2E"/>
              </w:rPr>
              <w:t>State</w:t>
            </w:r>
          </w:p>
        </w:tc>
      </w:tr>
      <w:tr w:rsidR="007B0B91">
        <w:trPr>
          <w:divId w:val="1359038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bl>
    <w:p w:rsidR="007B0B91" w:rsidRDefault="007B0B91">
      <w:pPr>
        <w:divId w:val="1359038149"/>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5910EF" w:rsidRDefault="005910EF">
      <w:pPr>
        <w:pStyle w:val="Heading4"/>
        <w:divId w:val="1359038149"/>
        <w:rPr>
          <w:color w:val="000000"/>
          <w:sz w:val="23"/>
          <w:szCs w:val="23"/>
        </w:rPr>
      </w:pPr>
    </w:p>
    <w:p w:rsidR="007B0B91" w:rsidRDefault="007B0B91">
      <w:pPr>
        <w:pStyle w:val="Heading4"/>
        <w:divId w:val="1359038149"/>
      </w:pPr>
      <w:r>
        <w:rPr>
          <w:color w:val="000000"/>
          <w:sz w:val="23"/>
          <w:szCs w:val="23"/>
        </w:rPr>
        <w:lastRenderedPageBreak/>
        <w:t>California High School Exit Examination Grade Ten Results by Student Group – Most Recent Year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31"/>
        <w:gridCol w:w="1373"/>
        <w:gridCol w:w="1096"/>
        <w:gridCol w:w="1098"/>
        <w:gridCol w:w="1373"/>
        <w:gridCol w:w="1096"/>
        <w:gridCol w:w="1098"/>
      </w:tblGrid>
      <w:tr w:rsidR="007B0B91">
        <w:trPr>
          <w:divId w:val="135903814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Mathematics</w:t>
            </w:r>
          </w:p>
        </w:tc>
      </w:tr>
      <w:tr w:rsidR="007B0B91">
        <w:trPr>
          <w:divId w:val="1359038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bl>
    <w:p w:rsidR="007B0B91" w:rsidRDefault="007B0B91">
      <w:pPr>
        <w:divId w:val="1359038149"/>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7B0B91" w:rsidRDefault="007B0B91">
      <w:pPr>
        <w:pStyle w:val="Heading4"/>
        <w:divId w:val="1359038149"/>
      </w:pPr>
      <w:r>
        <w:rPr>
          <w:color w:val="000000"/>
          <w:sz w:val="23"/>
          <w:szCs w:val="23"/>
        </w:rPr>
        <w:t>California Physical Fitness Test Results (School Year 2010–11)</w:t>
      </w:r>
    </w:p>
    <w:p w:rsidR="007B0B91" w:rsidRDefault="007B0B91">
      <w:pPr>
        <w:divId w:val="1359038149"/>
        <w:rPr>
          <w:color w:val="555555"/>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4"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95"/>
        <w:gridCol w:w="2228"/>
        <w:gridCol w:w="2188"/>
        <w:gridCol w:w="2088"/>
      </w:tblGrid>
      <w:tr w:rsidR="007B0B91">
        <w:trPr>
          <w:divId w:val="135903814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3F3F3"/>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3F3F3"/>
                <w:sz w:val="18"/>
                <w:szCs w:val="18"/>
                <w:shd w:val="clear" w:color="auto" w:fill="1A4678"/>
              </w:rPr>
              <w:t>Percent of Students Meeting Fitness Standards</w:t>
            </w:r>
          </w:p>
        </w:tc>
      </w:tr>
      <w:tr w:rsidR="007B0B91">
        <w:trPr>
          <w:divId w:val="1359038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3F3F3"/>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3F3F3"/>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3F3F3"/>
                <w:sz w:val="17"/>
                <w:szCs w:val="17"/>
                <w:shd w:val="clear" w:color="auto" w:fill="B02B2E"/>
              </w:rPr>
              <w:t>Six of Six Standards</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21.60%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40.20%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65.30%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bl>
    <w:p w:rsidR="007B0B91" w:rsidRDefault="007B0B91">
      <w:pPr>
        <w:divId w:val="1359038149"/>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7B0B91" w:rsidRDefault="007B0B91">
      <w:pPr>
        <w:pStyle w:val="Heading2"/>
        <w:divId w:val="1359038149"/>
      </w:pPr>
      <w:r>
        <w:rPr>
          <w:color w:val="000000"/>
          <w:sz w:val="32"/>
          <w:szCs w:val="32"/>
        </w:rPr>
        <w:t>X. Accountability</w:t>
      </w:r>
    </w:p>
    <w:p w:rsidR="007B0B91" w:rsidRDefault="007B0B91">
      <w:pPr>
        <w:pStyle w:val="Heading4"/>
        <w:divId w:val="1359038149"/>
      </w:pPr>
      <w:r>
        <w:rPr>
          <w:color w:val="000000"/>
          <w:sz w:val="23"/>
          <w:szCs w:val="23"/>
        </w:rPr>
        <w:t>Academic Performance Index</w:t>
      </w:r>
    </w:p>
    <w:p w:rsidR="007B0B91" w:rsidRDefault="007B0B91">
      <w:pPr>
        <w:divId w:val="1359038149"/>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5910EF" w:rsidRDefault="005910EF">
      <w:pPr>
        <w:pStyle w:val="Heading4"/>
        <w:divId w:val="1359038149"/>
        <w:rPr>
          <w:color w:val="000000"/>
          <w:sz w:val="23"/>
          <w:szCs w:val="23"/>
        </w:rPr>
      </w:pPr>
    </w:p>
    <w:p w:rsidR="007B0B91" w:rsidRDefault="007B0B91">
      <w:pPr>
        <w:pStyle w:val="Heading4"/>
        <w:divId w:val="1359038149"/>
      </w:pPr>
      <w:r>
        <w:rPr>
          <w:color w:val="000000"/>
          <w:sz w:val="23"/>
          <w:szCs w:val="23"/>
        </w:rPr>
        <w:lastRenderedPageBreak/>
        <w:t>Academic Performance Index Ranks – Three-Year Comparison</w:t>
      </w:r>
    </w:p>
    <w:p w:rsidR="007B0B91" w:rsidRDefault="007B0B91">
      <w:pPr>
        <w:divId w:val="1359038149"/>
        <w:rPr>
          <w:color w:val="555555"/>
        </w:rPr>
      </w:pPr>
      <w:r>
        <w:rPr>
          <w:rFonts w:ascii="Verdana" w:hAnsi="Verdana"/>
          <w:color w:val="555555"/>
          <w:sz w:val="17"/>
          <w:szCs w:val="17"/>
        </w:rPr>
        <w:t xml:space="preserve">This table displays the school’s statewide and similar schools’ API ranks. </w:t>
      </w:r>
      <w:proofErr w:type="gramStart"/>
      <w:r>
        <w:rPr>
          <w:rFonts w:ascii="Verdana" w:hAnsi="Verdana"/>
          <w:color w:val="555555"/>
          <w:sz w:val="17"/>
          <w:szCs w:val="17"/>
        </w:rPr>
        <w:t xml:space="preserve">The </w:t>
      </w:r>
      <w:r>
        <w:rPr>
          <w:rFonts w:ascii="Verdana" w:hAnsi="Verdana"/>
          <w:b/>
          <w:bCs/>
          <w:i/>
          <w:iCs/>
          <w:color w:val="555555"/>
          <w:sz w:val="17"/>
          <w:szCs w:val="17"/>
        </w:rPr>
        <w:t>statewide API rank</w:t>
      </w:r>
      <w:r>
        <w:rPr>
          <w:rFonts w:ascii="Verdana" w:hAnsi="Verdana"/>
          <w:color w:val="555555"/>
          <w:sz w:val="17"/>
          <w:szCs w:val="17"/>
        </w:rPr>
        <w:t xml:space="preserve"> ranges from 1 to 10.</w:t>
      </w:r>
      <w:proofErr w:type="gramEnd"/>
      <w:r>
        <w:rPr>
          <w:rFonts w:ascii="Verdana" w:hAnsi="Verdana"/>
          <w:color w:val="555555"/>
          <w:sz w:val="17"/>
          <w:szCs w:val="17"/>
        </w:rPr>
        <w:t xml:space="preserve">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6"/>
        <w:gridCol w:w="712"/>
        <w:gridCol w:w="712"/>
        <w:gridCol w:w="712"/>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bl>
    <w:p w:rsidR="007B0B91" w:rsidRDefault="007B0B91">
      <w:pPr>
        <w:divId w:val="1359038149"/>
        <w:rPr>
          <w:color w:val="555555"/>
        </w:rPr>
      </w:pPr>
    </w:p>
    <w:p w:rsidR="007B0B91" w:rsidRDefault="007B0B91">
      <w:pPr>
        <w:pStyle w:val="Heading4"/>
        <w:divId w:val="1359038149"/>
      </w:pPr>
      <w:r>
        <w:rPr>
          <w:color w:val="000000"/>
          <w:sz w:val="23"/>
          <w:szCs w:val="23"/>
        </w:rPr>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74"/>
        <w:gridCol w:w="2582"/>
        <w:gridCol w:w="2582"/>
        <w:gridCol w:w="2582"/>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bl>
    <w:p w:rsidR="007B0B91" w:rsidRDefault="007B0B91">
      <w:pPr>
        <w:divId w:val="1359038149"/>
        <w:rPr>
          <w:color w:val="555555"/>
        </w:rPr>
      </w:pPr>
      <w:r>
        <w:rPr>
          <w:color w:val="555555"/>
        </w:rP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5910EF" w:rsidRDefault="005910EF">
      <w:pPr>
        <w:pStyle w:val="Heading4"/>
        <w:divId w:val="1359038149"/>
        <w:rPr>
          <w:color w:val="000000"/>
          <w:sz w:val="23"/>
          <w:szCs w:val="23"/>
        </w:rPr>
      </w:pPr>
    </w:p>
    <w:p w:rsidR="005910EF" w:rsidRDefault="005910EF">
      <w:pPr>
        <w:pStyle w:val="Heading4"/>
        <w:divId w:val="1359038149"/>
        <w:rPr>
          <w:color w:val="000000"/>
          <w:sz w:val="23"/>
          <w:szCs w:val="23"/>
        </w:rPr>
      </w:pPr>
    </w:p>
    <w:p w:rsidR="005910EF" w:rsidRDefault="005910EF">
      <w:pPr>
        <w:pStyle w:val="Heading4"/>
        <w:divId w:val="1359038149"/>
        <w:rPr>
          <w:color w:val="000000"/>
          <w:sz w:val="23"/>
          <w:szCs w:val="23"/>
        </w:rPr>
      </w:pPr>
    </w:p>
    <w:p w:rsidR="005910EF" w:rsidRDefault="005910EF">
      <w:pPr>
        <w:pStyle w:val="Heading4"/>
        <w:divId w:val="1359038149"/>
        <w:rPr>
          <w:color w:val="000000"/>
          <w:sz w:val="23"/>
          <w:szCs w:val="23"/>
        </w:rPr>
      </w:pPr>
    </w:p>
    <w:p w:rsidR="005910EF" w:rsidRDefault="005910EF">
      <w:pPr>
        <w:pStyle w:val="Heading4"/>
        <w:divId w:val="1359038149"/>
        <w:rPr>
          <w:color w:val="000000"/>
          <w:sz w:val="23"/>
          <w:szCs w:val="23"/>
        </w:rPr>
      </w:pPr>
    </w:p>
    <w:p w:rsidR="005910EF" w:rsidRDefault="005910EF">
      <w:pPr>
        <w:pStyle w:val="Heading4"/>
        <w:divId w:val="1359038149"/>
        <w:rPr>
          <w:color w:val="000000"/>
          <w:sz w:val="23"/>
          <w:szCs w:val="23"/>
        </w:rPr>
      </w:pPr>
    </w:p>
    <w:p w:rsidR="005910EF" w:rsidRDefault="005910EF">
      <w:pPr>
        <w:pStyle w:val="Heading4"/>
        <w:divId w:val="1359038149"/>
        <w:rPr>
          <w:color w:val="000000"/>
          <w:sz w:val="23"/>
          <w:szCs w:val="23"/>
        </w:rPr>
      </w:pPr>
    </w:p>
    <w:p w:rsidR="007B0B91" w:rsidRDefault="007B0B91">
      <w:pPr>
        <w:pStyle w:val="Heading4"/>
        <w:divId w:val="1359038149"/>
      </w:pPr>
      <w:r>
        <w:rPr>
          <w:color w:val="000000"/>
          <w:sz w:val="23"/>
          <w:szCs w:val="23"/>
        </w:rPr>
        <w:lastRenderedPageBreak/>
        <w:t>Academic Performance Index Growth by Student Group – 2011 Growth API Comparison</w:t>
      </w:r>
    </w:p>
    <w:p w:rsidR="007B0B91" w:rsidRDefault="007B0B91">
      <w:pPr>
        <w:divId w:val="1359038149"/>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49"/>
        <w:gridCol w:w="1903"/>
        <w:gridCol w:w="804"/>
        <w:gridCol w:w="1903"/>
        <w:gridCol w:w="527"/>
        <w:gridCol w:w="1906"/>
        <w:gridCol w:w="673"/>
      </w:tblGrid>
      <w:tr w:rsidR="007B0B91">
        <w:trPr>
          <w:divId w:val="135903814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2011 Growth API</w:t>
            </w:r>
          </w:p>
        </w:tc>
      </w:tr>
      <w:tr w:rsidR="007B0B91">
        <w:trPr>
          <w:divId w:val="1359038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696</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898</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859</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729</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764</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836</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726</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707</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595</w:t>
            </w:r>
          </w:p>
        </w:tc>
      </w:tr>
    </w:tbl>
    <w:p w:rsidR="007B0B91" w:rsidRDefault="007B0B91">
      <w:pPr>
        <w:divId w:val="1359038149"/>
        <w:rPr>
          <w:color w:val="555555"/>
        </w:rPr>
      </w:pPr>
    </w:p>
    <w:p w:rsidR="007B0B91" w:rsidRDefault="007B0B91">
      <w:pPr>
        <w:pStyle w:val="Heading4"/>
        <w:divId w:val="1359038149"/>
      </w:pPr>
      <w:r>
        <w:rPr>
          <w:color w:val="000000"/>
          <w:sz w:val="23"/>
          <w:szCs w:val="23"/>
        </w:rPr>
        <w:t>Adequate Yearly Progress</w:t>
      </w:r>
    </w:p>
    <w:p w:rsidR="007B0B91" w:rsidRDefault="007B0B91">
      <w:pPr>
        <w:divId w:val="1359038149"/>
        <w:rPr>
          <w:color w:val="555555"/>
        </w:rPr>
      </w:pPr>
      <w:r>
        <w:rPr>
          <w:rFonts w:ascii="Verdana" w:hAnsi="Verdana"/>
          <w:color w:val="555555"/>
          <w:sz w:val="17"/>
          <w:szCs w:val="17"/>
        </w:rPr>
        <w:t>The federal ESEA requires that all schools and districts meet the following Adequate Yearly Progress (AYP) criteria:</w:t>
      </w:r>
    </w:p>
    <w:p w:rsidR="007B0B91" w:rsidRDefault="007B0B91">
      <w:pPr>
        <w:numPr>
          <w:ilvl w:val="0"/>
          <w:numId w:val="5"/>
        </w:numPr>
        <w:spacing w:before="100" w:beforeAutospacing="1" w:after="100" w:afterAutospacing="1"/>
        <w:textAlignment w:val="baseline"/>
        <w:divId w:val="1359038149"/>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7B0B91" w:rsidRDefault="007B0B91">
      <w:pPr>
        <w:numPr>
          <w:ilvl w:val="0"/>
          <w:numId w:val="5"/>
        </w:numPr>
        <w:spacing w:before="100" w:beforeAutospacing="1" w:after="100" w:afterAutospacing="1"/>
        <w:textAlignment w:val="baseline"/>
        <w:divId w:val="1359038149"/>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7B0B91" w:rsidRDefault="007B0B91">
      <w:pPr>
        <w:numPr>
          <w:ilvl w:val="0"/>
          <w:numId w:val="5"/>
        </w:numPr>
        <w:spacing w:before="100" w:beforeAutospacing="1" w:after="100" w:afterAutospacing="1"/>
        <w:textAlignment w:val="baseline"/>
        <w:divId w:val="1359038149"/>
        <w:rPr>
          <w:rFonts w:ascii="Arial" w:hAnsi="Arial" w:cs="Arial"/>
          <w:color w:val="000000"/>
          <w:sz w:val="23"/>
          <w:szCs w:val="23"/>
        </w:rPr>
      </w:pPr>
      <w:r>
        <w:rPr>
          <w:rFonts w:ascii="Verdana" w:hAnsi="Verdana" w:cs="Arial"/>
          <w:color w:val="555555"/>
          <w:sz w:val="17"/>
          <w:szCs w:val="17"/>
        </w:rPr>
        <w:t>API as an additional indicator</w:t>
      </w:r>
    </w:p>
    <w:p w:rsidR="007B0B91" w:rsidRDefault="007B0B91">
      <w:pPr>
        <w:numPr>
          <w:ilvl w:val="0"/>
          <w:numId w:val="5"/>
        </w:numPr>
        <w:spacing w:before="100" w:beforeAutospacing="1" w:after="100" w:afterAutospacing="1"/>
        <w:textAlignment w:val="baseline"/>
        <w:divId w:val="1359038149"/>
        <w:rPr>
          <w:rFonts w:ascii="Arial" w:hAnsi="Arial" w:cs="Arial"/>
          <w:color w:val="000000"/>
          <w:sz w:val="23"/>
          <w:szCs w:val="23"/>
        </w:rPr>
      </w:pPr>
      <w:r>
        <w:rPr>
          <w:rFonts w:ascii="Verdana" w:hAnsi="Verdana" w:cs="Arial"/>
          <w:color w:val="555555"/>
          <w:sz w:val="17"/>
          <w:szCs w:val="17"/>
        </w:rPr>
        <w:t>Graduation rate (for secondary schools)</w:t>
      </w:r>
    </w:p>
    <w:p w:rsidR="007B0B91" w:rsidRDefault="007B0B91">
      <w:pPr>
        <w:divId w:val="1359038149"/>
        <w:rPr>
          <w:color w:val="555555"/>
        </w:rPr>
      </w:pPr>
      <w:r>
        <w:rPr>
          <w:color w:val="555555"/>
        </w:rPr>
        <w:br/>
      </w:r>
      <w:r>
        <w:rPr>
          <w:color w:val="555555"/>
        </w:rP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6"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7B0B91" w:rsidRDefault="007B0B91">
      <w:pPr>
        <w:pStyle w:val="Heading4"/>
        <w:divId w:val="1359038149"/>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2"/>
        <w:gridCol w:w="871"/>
        <w:gridCol w:w="939"/>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7B0B91" w:rsidRDefault="007B0B91">
      <w:pPr>
        <w:divId w:val="1359038149"/>
        <w:rPr>
          <w:color w:val="555555"/>
        </w:rPr>
      </w:pPr>
    </w:p>
    <w:p w:rsidR="005910EF" w:rsidRDefault="005910EF">
      <w:pPr>
        <w:pStyle w:val="Heading4"/>
        <w:divId w:val="1359038149"/>
        <w:rPr>
          <w:color w:val="000000"/>
          <w:sz w:val="23"/>
          <w:szCs w:val="23"/>
        </w:rPr>
      </w:pPr>
    </w:p>
    <w:p w:rsidR="007B0B91" w:rsidRDefault="007B0B91">
      <w:pPr>
        <w:pStyle w:val="Heading4"/>
        <w:divId w:val="1359038149"/>
      </w:pPr>
      <w:r>
        <w:rPr>
          <w:color w:val="000000"/>
          <w:sz w:val="23"/>
          <w:szCs w:val="23"/>
        </w:rPr>
        <w:lastRenderedPageBreak/>
        <w:t>Federal Intervention Program (School Year 2011–12)</w:t>
      </w:r>
    </w:p>
    <w:p w:rsidR="007B0B91" w:rsidRDefault="007B0B91">
      <w:pPr>
        <w:divId w:val="1359038149"/>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7"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96"/>
        <w:gridCol w:w="906"/>
        <w:gridCol w:w="1102"/>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Not 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7B0B91" w:rsidRDefault="007B0B91">
      <w:pPr>
        <w:divId w:val="1359038149"/>
        <w:rPr>
          <w:color w:val="555555"/>
        </w:rPr>
      </w:pPr>
      <w:r>
        <w:rPr>
          <w:color w:val="555555"/>
        </w:rPr>
        <w:br/>
      </w:r>
      <w:r>
        <w:rPr>
          <w:rFonts w:ascii="Verdana" w:hAnsi="Verdana"/>
          <w:color w:val="555555"/>
          <w:sz w:val="17"/>
          <w:szCs w:val="17"/>
        </w:rPr>
        <w:t>Note: Cells shaded in black do not require data.</w:t>
      </w:r>
    </w:p>
    <w:p w:rsidR="007B0B91" w:rsidRDefault="007B0B91">
      <w:pPr>
        <w:pStyle w:val="Heading2"/>
        <w:divId w:val="1359038149"/>
      </w:pPr>
      <w:r>
        <w:rPr>
          <w:color w:val="000000"/>
          <w:sz w:val="32"/>
          <w:szCs w:val="32"/>
        </w:rPr>
        <w:t>XI. School Completion and Postsecondary Preparation</w:t>
      </w:r>
    </w:p>
    <w:p w:rsidR="007B0B91" w:rsidRDefault="007B0B91">
      <w:pPr>
        <w:pStyle w:val="Heading4"/>
        <w:divId w:val="1359038149"/>
      </w:pPr>
      <w:r>
        <w:rPr>
          <w:color w:val="000000"/>
          <w:sz w:val="23"/>
          <w:szCs w:val="23"/>
        </w:rPr>
        <w:t>Admission Requirements for California’s Public Universities</w:t>
      </w:r>
    </w:p>
    <w:p w:rsidR="007B0B91" w:rsidRDefault="007B0B91">
      <w:pPr>
        <w:pStyle w:val="Heading4"/>
        <w:divId w:val="1359038149"/>
      </w:pPr>
      <w:r>
        <w:rPr>
          <w:color w:val="000000"/>
          <w:sz w:val="23"/>
          <w:szCs w:val="23"/>
        </w:rPr>
        <w:t>University of California</w:t>
      </w:r>
    </w:p>
    <w:p w:rsidR="007B0B91" w:rsidRDefault="007B0B91">
      <w:pPr>
        <w:divId w:val="1359038149"/>
        <w:rPr>
          <w:color w:val="555555"/>
        </w:rPr>
      </w:pPr>
      <w:r>
        <w:rPr>
          <w:rFonts w:ascii="Verdana" w:hAnsi="Verdana"/>
          <w:color w:val="555555"/>
          <w:sz w:val="17"/>
          <w:szCs w:val="17"/>
        </w:rPr>
        <w:t xml:space="preserve">Admission requirements for the University </w:t>
      </w:r>
      <w:proofErr w:type="gramStart"/>
      <w:r>
        <w:rPr>
          <w:rFonts w:ascii="Verdana" w:hAnsi="Verdana"/>
          <w:color w:val="555555"/>
          <w:sz w:val="17"/>
          <w:szCs w:val="17"/>
        </w:rPr>
        <w:t>of</w:t>
      </w:r>
      <w:proofErr w:type="gramEnd"/>
      <w:r>
        <w:rPr>
          <w:rFonts w:ascii="Verdana" w:hAnsi="Verdana"/>
          <w:color w:val="555555"/>
          <w:sz w:val="17"/>
          <w:szCs w:val="17"/>
        </w:rPr>
        <w:t xml:space="preserve">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7"/>
          <w:szCs w:val="17"/>
        </w:rPr>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8"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7B0B91" w:rsidRDefault="007B0B91">
      <w:pPr>
        <w:pStyle w:val="Heading4"/>
        <w:divId w:val="1359038149"/>
      </w:pPr>
      <w:r>
        <w:rPr>
          <w:color w:val="000000"/>
          <w:sz w:val="23"/>
          <w:szCs w:val="23"/>
        </w:rPr>
        <w:t>California State University</w:t>
      </w:r>
    </w:p>
    <w:p w:rsidR="007B0B91" w:rsidRDefault="007B0B91">
      <w:pPr>
        <w:divId w:val="1359038149"/>
        <w:rPr>
          <w:color w:val="555555"/>
        </w:rPr>
      </w:pPr>
      <w:r>
        <w:rPr>
          <w:rFonts w:ascii="Verdana" w:hAnsi="Verdana"/>
          <w:color w:val="555555"/>
          <w:sz w:val="17"/>
          <w:szCs w:val="17"/>
        </w:rPr>
        <w:t>Eligibility for admission to the California State University (CSU) is determined by three factors:</w:t>
      </w:r>
    </w:p>
    <w:p w:rsidR="007B0B91" w:rsidRDefault="007B0B91">
      <w:pPr>
        <w:numPr>
          <w:ilvl w:val="0"/>
          <w:numId w:val="6"/>
        </w:numPr>
        <w:spacing w:before="100" w:beforeAutospacing="1" w:after="100" w:afterAutospacing="1"/>
        <w:textAlignment w:val="baseline"/>
        <w:divId w:val="1359038149"/>
        <w:rPr>
          <w:rFonts w:ascii="Arial" w:hAnsi="Arial" w:cs="Arial"/>
          <w:color w:val="000000"/>
          <w:sz w:val="23"/>
          <w:szCs w:val="23"/>
        </w:rPr>
      </w:pPr>
      <w:r>
        <w:rPr>
          <w:rFonts w:ascii="Verdana" w:hAnsi="Verdana" w:cs="Arial"/>
          <w:color w:val="555555"/>
          <w:sz w:val="17"/>
          <w:szCs w:val="17"/>
        </w:rPr>
        <w:t>Specific high school courses</w:t>
      </w:r>
    </w:p>
    <w:p w:rsidR="007B0B91" w:rsidRDefault="007B0B91">
      <w:pPr>
        <w:numPr>
          <w:ilvl w:val="0"/>
          <w:numId w:val="6"/>
        </w:numPr>
        <w:spacing w:before="100" w:beforeAutospacing="1" w:after="100" w:afterAutospacing="1"/>
        <w:textAlignment w:val="baseline"/>
        <w:divId w:val="1359038149"/>
        <w:rPr>
          <w:rFonts w:ascii="Arial" w:hAnsi="Arial" w:cs="Arial"/>
          <w:color w:val="000000"/>
          <w:sz w:val="23"/>
          <w:szCs w:val="23"/>
        </w:rPr>
      </w:pPr>
      <w:r>
        <w:rPr>
          <w:rFonts w:ascii="Verdana" w:hAnsi="Verdana" w:cs="Arial"/>
          <w:color w:val="555555"/>
          <w:sz w:val="17"/>
          <w:szCs w:val="17"/>
        </w:rPr>
        <w:t>Grades in specified courses and test scores</w:t>
      </w:r>
    </w:p>
    <w:p w:rsidR="007B0B91" w:rsidRDefault="007B0B91">
      <w:pPr>
        <w:numPr>
          <w:ilvl w:val="0"/>
          <w:numId w:val="6"/>
        </w:numPr>
        <w:spacing w:before="100" w:beforeAutospacing="1" w:after="100" w:afterAutospacing="1"/>
        <w:textAlignment w:val="baseline"/>
        <w:divId w:val="1359038149"/>
        <w:rPr>
          <w:rFonts w:ascii="Arial" w:hAnsi="Arial" w:cs="Arial"/>
          <w:color w:val="000000"/>
          <w:sz w:val="23"/>
          <w:szCs w:val="23"/>
        </w:rPr>
      </w:pPr>
      <w:r>
        <w:rPr>
          <w:rFonts w:ascii="Verdana" w:hAnsi="Verdana" w:cs="Arial"/>
          <w:color w:val="555555"/>
          <w:sz w:val="17"/>
          <w:szCs w:val="17"/>
        </w:rPr>
        <w:t>Graduation from high school</w:t>
      </w:r>
    </w:p>
    <w:p w:rsidR="007B0B91" w:rsidRDefault="007B0B91">
      <w:pPr>
        <w:divId w:val="1359038149"/>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9"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7B0B91" w:rsidRDefault="007B0B91">
      <w:pPr>
        <w:pStyle w:val="Heading4"/>
        <w:divId w:val="1359038149"/>
      </w:pPr>
      <w:r>
        <w:rPr>
          <w:color w:val="000000"/>
          <w:sz w:val="23"/>
          <w:szCs w:val="23"/>
        </w:rPr>
        <w:t>Dropout Rate and Graduation Rate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37"/>
        <w:gridCol w:w="980"/>
        <w:gridCol w:w="981"/>
        <w:gridCol w:w="981"/>
        <w:gridCol w:w="981"/>
        <w:gridCol w:w="981"/>
        <w:gridCol w:w="981"/>
        <w:gridCol w:w="981"/>
        <w:gridCol w:w="981"/>
        <w:gridCol w:w="981"/>
      </w:tblGrid>
      <w:tr w:rsidR="007B0B91">
        <w:trPr>
          <w:divId w:val="135903814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State</w:t>
            </w:r>
          </w:p>
        </w:tc>
      </w:tr>
      <w:tr w:rsidR="007B0B91">
        <w:trPr>
          <w:divId w:val="1359038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7B0B91" w:rsidRDefault="007B0B91">
      <w:pPr>
        <w:divId w:val="1359038149"/>
        <w:rPr>
          <w:color w:val="555555"/>
        </w:rPr>
      </w:pPr>
      <w:r>
        <w:rPr>
          <w:color w:val="555555"/>
        </w:rPr>
        <w:br/>
      </w:r>
      <w:r>
        <w:rPr>
          <w:rFonts w:ascii="Verdana" w:hAnsi="Verdana"/>
          <w:color w:val="555555"/>
          <w:sz w:val="17"/>
          <w:szCs w:val="17"/>
        </w:rPr>
        <w:t>Note: The National Center for Education Statistics graduation rate as reported in AYP is provided in this table.</w:t>
      </w:r>
    </w:p>
    <w:p w:rsidR="005910EF" w:rsidRDefault="005910EF">
      <w:pPr>
        <w:pStyle w:val="Heading4"/>
        <w:divId w:val="1359038149"/>
        <w:rPr>
          <w:color w:val="000000"/>
          <w:sz w:val="23"/>
          <w:szCs w:val="23"/>
        </w:rPr>
      </w:pPr>
    </w:p>
    <w:p w:rsidR="007B0B91" w:rsidRDefault="007B0B91">
      <w:pPr>
        <w:pStyle w:val="Heading4"/>
        <w:divId w:val="1359038149"/>
      </w:pPr>
      <w:r>
        <w:rPr>
          <w:color w:val="000000"/>
          <w:sz w:val="23"/>
          <w:szCs w:val="23"/>
        </w:rPr>
        <w:lastRenderedPageBreak/>
        <w:t>Completion of High School Graduation Requirements</w:t>
      </w:r>
    </w:p>
    <w:p w:rsidR="007B0B91" w:rsidRDefault="007B0B91">
      <w:pPr>
        <w:divId w:val="1359038149"/>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916"/>
        <w:gridCol w:w="988"/>
        <w:gridCol w:w="766"/>
      </w:tblGrid>
      <w:tr w:rsidR="007B0B91">
        <w:trPr>
          <w:divId w:val="135903814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rPr>
                <w:sz w:val="2"/>
              </w:rPr>
            </w:pPr>
            <w:r w:rsidRPr="00974955">
              <w:rPr>
                <w:rFonts w:ascii="Verdana" w:hAnsi="Verdana"/>
                <w:b/>
                <w:bCs/>
                <w:color w:val="FFFFFF"/>
                <w:sz w:val="18"/>
                <w:szCs w:val="18"/>
                <w:shd w:val="clear" w:color="auto" w:fill="1A4678"/>
              </w:rPr>
              <w:t>Graduating Class of 2011</w:t>
            </w:r>
          </w:p>
        </w:tc>
      </w:tr>
      <w:tr w:rsidR="007B0B91">
        <w:trPr>
          <w:divId w:val="1359038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0B91" w:rsidRDefault="007B0B91"/>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5910EF" w:rsidRDefault="007B0B91" w:rsidP="005910EF">
      <w:pPr>
        <w:divId w:val="1359038149"/>
        <w:rPr>
          <w:rFonts w:ascii="Verdana" w:hAnsi="Verdana"/>
          <w:color w:val="555555"/>
          <w:sz w:val="17"/>
          <w:szCs w:val="17"/>
        </w:rPr>
      </w:pPr>
      <w:r>
        <w:rPr>
          <w:rFonts w:ascii="Verdana" w:hAnsi="Verdana"/>
          <w:color w:val="555555"/>
          <w:sz w:val="17"/>
          <w:szCs w:val="17"/>
        </w:rPr>
        <w:t>Note: “N/D” means that no data were available to the CDE or LEA to report.</w:t>
      </w:r>
    </w:p>
    <w:p w:rsidR="005910EF" w:rsidRPr="005910EF" w:rsidRDefault="005910EF" w:rsidP="005910EF">
      <w:pPr>
        <w:divId w:val="1359038149"/>
        <w:rPr>
          <w:rFonts w:ascii="Verdana" w:hAnsi="Verdana"/>
          <w:b/>
          <w:color w:val="555555"/>
          <w:sz w:val="17"/>
          <w:szCs w:val="17"/>
        </w:rPr>
      </w:pPr>
    </w:p>
    <w:p w:rsidR="007B0B91" w:rsidRPr="005910EF" w:rsidRDefault="007B0B91" w:rsidP="005910EF">
      <w:pPr>
        <w:divId w:val="1359038149"/>
        <w:rPr>
          <w:rFonts w:ascii="Arial" w:hAnsi="Arial" w:cs="Arial"/>
          <w:b/>
          <w:color w:val="555555"/>
        </w:rPr>
      </w:pPr>
      <w:r w:rsidRPr="005910EF">
        <w:rPr>
          <w:rFonts w:ascii="Arial" w:hAnsi="Arial" w:cs="Arial"/>
          <w:b/>
          <w:color w:val="000000"/>
          <w:sz w:val="23"/>
          <w:szCs w:val="23"/>
        </w:rPr>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4"/>
        <w:gridCol w:w="2496"/>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bl>
    <w:p w:rsidR="007B0B91" w:rsidRDefault="007B0B91">
      <w:pPr>
        <w:pStyle w:val="Heading4"/>
        <w:divId w:val="1359038149"/>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07"/>
        <w:gridCol w:w="977"/>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7.8%</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spacing w:line="0" w:lineRule="atLeast"/>
            </w:pPr>
            <w:r w:rsidRPr="00974955">
              <w:rPr>
                <w:rFonts w:ascii="Verdana" w:hAnsi="Verdana"/>
                <w:color w:val="666699"/>
                <w:sz w:val="17"/>
                <w:szCs w:val="17"/>
              </w:rPr>
              <w:t>0.0%</w:t>
            </w:r>
          </w:p>
        </w:tc>
      </w:tr>
    </w:tbl>
    <w:p w:rsidR="007B0B91" w:rsidRDefault="007B0B91">
      <w:pPr>
        <w:pStyle w:val="Heading4"/>
        <w:divId w:val="1359038149"/>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9"/>
        <w:gridCol w:w="3416"/>
        <w:gridCol w:w="3688"/>
      </w:tblGrid>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B0B91" w:rsidRDefault="007B0B91">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B0B91" w:rsidRDefault="007B0B91">
            <w:pPr>
              <w:rPr>
                <w:sz w:val="20"/>
                <w:szCs w:val="20"/>
              </w:rPr>
            </w:pPr>
          </w:p>
        </w:tc>
      </w:tr>
      <w:tr w:rsidR="007B0B91">
        <w:trPr>
          <w:divId w:val="135903814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B0B91" w:rsidRDefault="007B0B91">
            <w:pPr>
              <w:rPr>
                <w:sz w:val="20"/>
                <w:szCs w:val="20"/>
              </w:rPr>
            </w:pPr>
          </w:p>
        </w:tc>
      </w:tr>
    </w:tbl>
    <w:p w:rsidR="007B0B91" w:rsidRDefault="007B0B91">
      <w:pPr>
        <w:divId w:val="1359038149"/>
        <w:rPr>
          <w:color w:val="555555"/>
        </w:rPr>
      </w:pPr>
      <w:r>
        <w:rPr>
          <w:rFonts w:ascii="Verdana" w:hAnsi="Verdana"/>
          <w:color w:val="555555"/>
          <w:sz w:val="17"/>
          <w:szCs w:val="17"/>
        </w:rPr>
        <w:t>Note: Cells shaded in black do not require data. *Where there are student course enrollments.</w:t>
      </w:r>
    </w:p>
    <w:p w:rsidR="005910EF" w:rsidRDefault="005910EF">
      <w:pPr>
        <w:pStyle w:val="Heading2"/>
        <w:divId w:val="1359038149"/>
        <w:rPr>
          <w:color w:val="000000"/>
          <w:sz w:val="32"/>
          <w:szCs w:val="32"/>
        </w:rPr>
      </w:pPr>
    </w:p>
    <w:p w:rsidR="007B0B91" w:rsidRDefault="007B0B91">
      <w:pPr>
        <w:pStyle w:val="Heading2"/>
        <w:divId w:val="1359038149"/>
      </w:pPr>
      <w:r>
        <w:rPr>
          <w:color w:val="000000"/>
          <w:sz w:val="32"/>
          <w:szCs w:val="32"/>
        </w:rPr>
        <w:t>XII. Instructional Planning and Scheduling</w:t>
      </w:r>
    </w:p>
    <w:p w:rsidR="007B0B91" w:rsidRDefault="007B0B91">
      <w:pPr>
        <w:pStyle w:val="Heading4"/>
        <w:divId w:val="1359038149"/>
      </w:pPr>
      <w:r>
        <w:rPr>
          <w:color w:val="000000"/>
          <w:sz w:val="23"/>
          <w:szCs w:val="23"/>
        </w:rPr>
        <w:t>Professional Development</w:t>
      </w:r>
    </w:p>
    <w:p w:rsidR="007B0B91" w:rsidRDefault="007B0B91">
      <w:pPr>
        <w:divId w:val="1359038149"/>
        <w:rPr>
          <w:color w:val="555555"/>
        </w:rPr>
      </w:pPr>
      <w:r>
        <w:rPr>
          <w:rFonts w:ascii="Verdana" w:hAnsi="Verdana"/>
          <w:color w:val="555555"/>
          <w:sz w:val="17"/>
          <w:szCs w:val="17"/>
        </w:rPr>
        <w:t>This section provides information on the annual number of school days dedicated to staff development for the most recent three-year period.</w:t>
      </w:r>
    </w:p>
    <w:tbl>
      <w:tblPr>
        <w:tblW w:w="0" w:type="auto"/>
        <w:tblLook w:val="04A0"/>
      </w:tblPr>
      <w:tblGrid>
        <w:gridCol w:w="10920"/>
      </w:tblGrid>
      <w:tr w:rsidR="007B0B91">
        <w:trPr>
          <w:divId w:val="1359038149"/>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7B0B91" w:rsidRDefault="007B0B91">
            <w:pPr>
              <w:rPr>
                <w:rFonts w:ascii="Arial" w:hAnsi="Arial" w:cs="Arial"/>
                <w:color w:val="000000"/>
                <w:sz w:val="20"/>
                <w:szCs w:val="20"/>
              </w:rPr>
            </w:pPr>
            <w:r w:rsidRPr="00974955">
              <w:rPr>
                <w:rFonts w:ascii="Arial" w:hAnsi="Arial" w:cs="Arial"/>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w:t>
            </w:r>
            <w:r w:rsidRPr="00974955">
              <w:rPr>
                <w:rFonts w:ascii="Arial" w:hAnsi="Arial" w:cs="Arial"/>
                <w:color w:val="000000"/>
                <w:sz w:val="20"/>
                <w:szCs w:val="20"/>
              </w:rPr>
              <w:t xml:space="preserve">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7B0B91" w:rsidRPr="00974955" w:rsidRDefault="007B0B91">
            <w:pPr>
              <w:rPr>
                <w:rFonts w:ascii="Arial" w:hAnsi="Arial" w:cs="Arial"/>
                <w:color w:val="000000"/>
                <w:sz w:val="20"/>
                <w:szCs w:val="20"/>
              </w:rPr>
            </w:pPr>
          </w:p>
          <w:p w:rsidR="007B0B91" w:rsidRPr="00974955" w:rsidRDefault="007B0B91">
            <w:pPr>
              <w:rPr>
                <w:rFonts w:ascii="Arial" w:hAnsi="Arial" w:cs="Arial"/>
                <w:color w:val="000000"/>
                <w:sz w:val="20"/>
                <w:szCs w:val="20"/>
              </w:rPr>
            </w:pPr>
            <w:r w:rsidRPr="00974955">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7B0B91" w:rsidRPr="00974955" w:rsidRDefault="007B0B91">
            <w:pPr>
              <w:rPr>
                <w:rFonts w:ascii="Arial" w:hAnsi="Arial" w:cs="Arial"/>
                <w:color w:val="000000"/>
                <w:sz w:val="20"/>
                <w:szCs w:val="20"/>
              </w:rPr>
            </w:pPr>
          </w:p>
          <w:p w:rsidR="007B0B91" w:rsidRPr="00974955" w:rsidRDefault="007B0B91">
            <w:pPr>
              <w:rPr>
                <w:rFonts w:ascii="Arial" w:hAnsi="Arial" w:cs="Arial"/>
                <w:sz w:val="20"/>
                <w:szCs w:val="20"/>
              </w:rPr>
            </w:pPr>
            <w:r w:rsidRPr="00974955">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7B0B91" w:rsidRPr="00974955" w:rsidRDefault="007B0B91">
            <w:pPr>
              <w:rPr>
                <w:rFonts w:ascii="Arial" w:hAnsi="Arial" w:cs="Arial"/>
                <w:color w:val="000000"/>
                <w:sz w:val="20"/>
                <w:szCs w:val="20"/>
              </w:rPr>
            </w:pPr>
          </w:p>
          <w:p w:rsidR="007B0B91" w:rsidRDefault="007B0B91">
            <w:pPr>
              <w:rPr>
                <w:rFonts w:ascii="Arial" w:hAnsi="Arial" w:cs="Arial"/>
                <w:color w:val="000000"/>
                <w:sz w:val="20"/>
                <w:szCs w:val="20"/>
              </w:rPr>
            </w:pPr>
            <w:r w:rsidRPr="00974955">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tc>
      </w:tr>
    </w:tbl>
    <w:p w:rsidR="007B0B91" w:rsidRDefault="007B0B91">
      <w:pPr>
        <w:divId w:val="1359038149"/>
        <w:rPr>
          <w:color w:val="555555"/>
          <w:szCs w:val="16"/>
        </w:rPr>
      </w:pPr>
    </w:p>
    <w:sectPr w:rsidR="007B0B9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730FB3"/>
    <w:multiLevelType w:val="multilevel"/>
    <w:tmpl w:val="FC52905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82F6988"/>
    <w:multiLevelType w:val="multilevel"/>
    <w:tmpl w:val="AEA6887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3">
    <w:nsid w:val="38AC4BC6"/>
    <w:multiLevelType w:val="multilevel"/>
    <w:tmpl w:val="4F7A5B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52CA5868"/>
    <w:multiLevelType w:val="multilevel"/>
    <w:tmpl w:val="B2784A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78E66CD4"/>
    <w:multiLevelType w:val="multilevel"/>
    <w:tmpl w:val="A5CAE2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attachedTemplate r:id="rId1"/>
  <w:defaultTabStop w:val="720"/>
  <w:drawingGridHorizontalSpacing w:val="120"/>
  <w:displayHorizontalDrawingGridEvery w:val="2"/>
  <w:noPunctuationKerning/>
  <w:characterSpacingControl w:val="doNotCompress"/>
  <w:compat/>
  <w:rsids>
    <w:rsidRoot w:val="005910EF"/>
    <w:rsid w:val="005910EF"/>
    <w:rsid w:val="007B0B91"/>
    <w:rsid w:val="00974955"/>
    <w:rsid w:val="00FF28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s>
</file>

<file path=word/webSettings.xml><?xml version="1.0" encoding="utf-8"?>
<w:webSettings xmlns:r="http://schemas.openxmlformats.org/officeDocument/2006/relationships" xmlns:w="http://schemas.openxmlformats.org/wordprocessingml/2006/main">
  <w:divs>
    <w:div w:id="189727048">
      <w:marLeft w:val="0"/>
      <w:marRight w:val="0"/>
      <w:marTop w:val="0"/>
      <w:marBottom w:val="0"/>
      <w:divBdr>
        <w:top w:val="none" w:sz="0" w:space="0" w:color="auto"/>
        <w:left w:val="none" w:sz="0" w:space="0" w:color="auto"/>
        <w:bottom w:val="none" w:sz="0" w:space="0" w:color="auto"/>
        <w:right w:val="none" w:sz="0" w:space="0" w:color="auto"/>
      </w:divBdr>
      <w:divsChild>
        <w:div w:id="1359038149">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ec/" TargetMode="External"/><Relationship Id="rId13" Type="http://schemas.openxmlformats.org/officeDocument/2006/relationships/hyperlink" Target="http://cahsee.cde.ca.gov/" TargetMode="External"/><Relationship Id="rId18" Type="http://schemas.openxmlformats.org/officeDocument/2006/relationships/hyperlink" Target="http://www.universityofcalifornia.edu/admission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de.ca.gov/nclb/sr/tq/" TargetMode="External"/><Relationship Id="rId12" Type="http://schemas.openxmlformats.org/officeDocument/2006/relationships/hyperlink" Target="http://star.cde.ca.gov/" TargetMode="External"/><Relationship Id="rId17" Type="http://schemas.openxmlformats.org/officeDocument/2006/relationships/hyperlink" Target="http://www.cde.ca.gov/ta/ac/ay/tidetermine.asp" TargetMode="External"/><Relationship Id="rId2" Type="http://schemas.openxmlformats.org/officeDocument/2006/relationships/styles" Target="styles.xml"/><Relationship Id="rId16" Type="http://schemas.openxmlformats.org/officeDocument/2006/relationships/hyperlink" Target="http://www.cde.ca.gov/ta/ac/a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www.cde.ca.gov/ds/fd/cs/" TargetMode="External"/><Relationship Id="rId5" Type="http://schemas.openxmlformats.org/officeDocument/2006/relationships/hyperlink" Target="http://www.cde.ca.gov/ta/ac/sa/" TargetMode="External"/><Relationship Id="rId15" Type="http://schemas.openxmlformats.org/officeDocument/2006/relationships/hyperlink" Target="http://www.cde.ca.gov/ta/ac/ap/" TargetMode="External"/><Relationship Id="rId10" Type="http://schemas.openxmlformats.org/officeDocument/2006/relationships/hyperlink" Target="http://www.ed-data.org/" TargetMode="External"/><Relationship Id="rId19" Type="http://schemas.openxmlformats.org/officeDocument/2006/relationships/hyperlink" Target="http://www.calstate.edu/admission/admission.shtml" TargetMode="External"/><Relationship Id="rId4" Type="http://schemas.openxmlformats.org/officeDocument/2006/relationships/webSettings" Target="webSettings.xml"/><Relationship Id="rId9" Type="http://schemas.openxmlformats.org/officeDocument/2006/relationships/hyperlink" Target="http://www.cde.ca.gov/ds/fd/cs/" TargetMode="External"/><Relationship Id="rId14" Type="http://schemas.openxmlformats.org/officeDocument/2006/relationships/hyperlink" Target="http://www.cde.ca.gov/ta/tg/p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5915</Words>
  <Characters>33719</Characters>
  <Application>Microsoft Office Word</Application>
  <DocSecurity>0</DocSecurity>
  <Lines>280</Lines>
  <Paragraphs>79</Paragraphs>
  <ScaleCrop>false</ScaleCrop>
  <HeadingPairs>
    <vt:vector size="2" baseType="variant">
      <vt:variant>
        <vt:lpstr>Title</vt:lpstr>
      </vt:variant>
      <vt:variant>
        <vt:i4>1</vt:i4>
      </vt:variant>
    </vt:vector>
  </HeadingPairs>
  <TitlesOfParts>
    <vt:vector size="1" baseType="lpstr">
      <vt:lpstr>Pages - SARC Template 1011 19757136011100 English</vt:lpstr>
    </vt:vector>
  </TitlesOfParts>
  <Company/>
  <LinksUpToDate>false</LinksUpToDate>
  <CharactersWithSpaces>39555</CharactersWithSpaces>
  <SharedDoc>false</SharedDoc>
  <HLinks>
    <vt:vector size="90" baseType="variant">
      <vt:variant>
        <vt:i4>4522065</vt:i4>
      </vt:variant>
      <vt:variant>
        <vt:i4>42</vt:i4>
      </vt:variant>
      <vt:variant>
        <vt:i4>0</vt:i4>
      </vt:variant>
      <vt:variant>
        <vt:i4>5</vt:i4>
      </vt:variant>
      <vt:variant>
        <vt:lpwstr>http://www.calstate.edu/admission/admission.shtml</vt:lpwstr>
      </vt:variant>
      <vt:variant>
        <vt:lpwstr/>
      </vt:variant>
      <vt:variant>
        <vt:i4>5177420</vt:i4>
      </vt:variant>
      <vt:variant>
        <vt:i4>39</vt:i4>
      </vt:variant>
      <vt:variant>
        <vt:i4>0</vt:i4>
      </vt:variant>
      <vt:variant>
        <vt:i4>5</vt:i4>
      </vt:variant>
      <vt:variant>
        <vt:lpwstr>http://www.universityofcalifornia.edu/admissions/</vt:lpwstr>
      </vt:variant>
      <vt:variant>
        <vt:lpwstr/>
      </vt:variant>
      <vt:variant>
        <vt:i4>8192043</vt:i4>
      </vt:variant>
      <vt:variant>
        <vt:i4>36</vt:i4>
      </vt:variant>
      <vt:variant>
        <vt:i4>0</vt:i4>
      </vt:variant>
      <vt:variant>
        <vt:i4>5</vt:i4>
      </vt:variant>
      <vt:variant>
        <vt:lpwstr>http://www.cde.ca.gov/ta/ac/ay/tidetermine.asp</vt:lpwstr>
      </vt:variant>
      <vt:variant>
        <vt:lpwstr/>
      </vt:variant>
      <vt:variant>
        <vt:i4>7733299</vt:i4>
      </vt:variant>
      <vt:variant>
        <vt:i4>33</vt:i4>
      </vt:variant>
      <vt:variant>
        <vt:i4>0</vt:i4>
      </vt:variant>
      <vt:variant>
        <vt:i4>5</vt:i4>
      </vt:variant>
      <vt:variant>
        <vt:lpwstr>http://www.cde.ca.gov/ta/ac/ay/</vt:lpwstr>
      </vt:variant>
      <vt:variant>
        <vt:lpwstr/>
      </vt:variant>
      <vt:variant>
        <vt:i4>8323123</vt:i4>
      </vt:variant>
      <vt:variant>
        <vt:i4>30</vt:i4>
      </vt:variant>
      <vt:variant>
        <vt:i4>0</vt:i4>
      </vt:variant>
      <vt:variant>
        <vt:i4>5</vt:i4>
      </vt:variant>
      <vt:variant>
        <vt:lpwstr>http://www.cde.ca.gov/ta/ac/ap/</vt:lpwstr>
      </vt:variant>
      <vt:variant>
        <vt:lpwstr/>
      </vt:variant>
      <vt:variant>
        <vt:i4>8126502</vt:i4>
      </vt:variant>
      <vt:variant>
        <vt:i4>27</vt:i4>
      </vt:variant>
      <vt:variant>
        <vt:i4>0</vt:i4>
      </vt:variant>
      <vt:variant>
        <vt:i4>5</vt:i4>
      </vt:variant>
      <vt:variant>
        <vt:lpwstr>http://www.cde.ca.gov/ta/tg/pf/</vt:lpwstr>
      </vt:variant>
      <vt:variant>
        <vt:lpwstr/>
      </vt:variant>
      <vt:variant>
        <vt:i4>5308506</vt:i4>
      </vt:variant>
      <vt:variant>
        <vt:i4>24</vt:i4>
      </vt:variant>
      <vt:variant>
        <vt:i4>0</vt:i4>
      </vt:variant>
      <vt:variant>
        <vt:i4>5</vt:i4>
      </vt:variant>
      <vt:variant>
        <vt:lpwstr>http://cahsee.cde.ca.gov/</vt:lpwstr>
      </vt:variant>
      <vt:variant>
        <vt:lpwstr/>
      </vt:variant>
      <vt:variant>
        <vt:i4>2949163</vt:i4>
      </vt:variant>
      <vt:variant>
        <vt:i4>21</vt:i4>
      </vt:variant>
      <vt:variant>
        <vt:i4>0</vt:i4>
      </vt:variant>
      <vt:variant>
        <vt:i4>5</vt:i4>
      </vt:variant>
      <vt:variant>
        <vt:lpwstr>http://star.cde.ca.gov/</vt:lpwstr>
      </vt:variant>
      <vt:variant>
        <vt:lpwstr/>
      </vt:variant>
      <vt:variant>
        <vt:i4>6881318</vt:i4>
      </vt:variant>
      <vt:variant>
        <vt:i4>18</vt:i4>
      </vt:variant>
      <vt:variant>
        <vt:i4>0</vt:i4>
      </vt:variant>
      <vt:variant>
        <vt:i4>5</vt:i4>
      </vt:variant>
      <vt:variant>
        <vt:lpwstr>http://www.cde.ca.gov/ds/fd/cs/</vt:lpwstr>
      </vt:variant>
      <vt:variant>
        <vt:lpwstr/>
      </vt:variant>
      <vt:variant>
        <vt:i4>7012472</vt:i4>
      </vt:variant>
      <vt:variant>
        <vt:i4>15</vt:i4>
      </vt:variant>
      <vt:variant>
        <vt:i4>0</vt:i4>
      </vt:variant>
      <vt:variant>
        <vt:i4>5</vt:i4>
      </vt:variant>
      <vt:variant>
        <vt:lpwstr>http://www.ed-data.org/</vt:lpwstr>
      </vt:variant>
      <vt:variant>
        <vt:lpwstr/>
      </vt:variant>
      <vt:variant>
        <vt:i4>6881318</vt:i4>
      </vt:variant>
      <vt:variant>
        <vt:i4>12</vt:i4>
      </vt:variant>
      <vt:variant>
        <vt:i4>0</vt:i4>
      </vt:variant>
      <vt:variant>
        <vt:i4>5</vt:i4>
      </vt:variant>
      <vt:variant>
        <vt:lpwstr>http://www.cde.ca.gov/ds/fd/cs/</vt:lpwstr>
      </vt:variant>
      <vt:variant>
        <vt:lpwstr/>
      </vt:variant>
      <vt:variant>
        <vt:i4>7929888</vt:i4>
      </vt:variant>
      <vt:variant>
        <vt:i4>9</vt:i4>
      </vt:variant>
      <vt:variant>
        <vt:i4>0</vt:i4>
      </vt:variant>
      <vt:variant>
        <vt:i4>5</vt:i4>
      </vt:variant>
      <vt:variant>
        <vt:lpwstr>http://www.cde.ca.gov/ds/fd/ec/</vt:lpwstr>
      </vt:variant>
      <vt:variant>
        <vt:lpwstr/>
      </vt:variant>
      <vt:variant>
        <vt:i4>786497</vt:i4>
      </vt:variant>
      <vt:variant>
        <vt:i4>6</vt:i4>
      </vt:variant>
      <vt:variant>
        <vt:i4>0</vt:i4>
      </vt:variant>
      <vt:variant>
        <vt:i4>5</vt:i4>
      </vt:variant>
      <vt:variant>
        <vt:lpwstr>http://www.cde.ca.gov/nclb/sr/tq/</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19757136011100 English</dc:title>
  <dc:creator>Robert</dc:creator>
  <cp:lastModifiedBy>Robert</cp:lastModifiedBy>
  <cp:revision>2</cp:revision>
  <dcterms:created xsi:type="dcterms:W3CDTF">2012-01-31T20:12:00Z</dcterms:created>
  <dcterms:modified xsi:type="dcterms:W3CDTF">2012-01-31T20:12:00Z</dcterms:modified>
</cp:coreProperties>
</file>