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2F8" w:rsidRDefault="005052F8">
      <w:pPr>
        <w:pStyle w:val="Heading2"/>
        <w:divId w:val="391469793"/>
      </w:pPr>
      <w:r>
        <w:rPr>
          <w:color w:val="000000"/>
          <w:sz w:val="32"/>
          <w:szCs w:val="32"/>
        </w:rPr>
        <w:t>Executive Summary School Accountability Report Card, 2010–11</w:t>
      </w:r>
    </w:p>
    <w:p w:rsidR="005052F8" w:rsidRDefault="005052F8">
      <w:pPr>
        <w:divId w:val="391469793"/>
      </w:pPr>
    </w:p>
    <w:p w:rsidR="005052F8" w:rsidRDefault="005052F8">
      <w:pPr>
        <w:pStyle w:val="Heading2"/>
        <w:divId w:val="391469793"/>
      </w:pPr>
      <w:r>
        <w:rPr>
          <w:color w:val="B02B2E"/>
          <w:sz w:val="30"/>
          <w:szCs w:val="30"/>
        </w:rPr>
        <w:t>For</w:t>
      </w:r>
      <w:r>
        <w:rPr>
          <w:color w:val="000000"/>
        </w:rPr>
        <w:t xml:space="preserve"> </w:t>
      </w:r>
      <w:proofErr w:type="spellStart"/>
      <w:r>
        <w:rPr>
          <w:color w:val="000000"/>
        </w:rPr>
        <w:t>Ynez</w:t>
      </w:r>
      <w:proofErr w:type="spellEnd"/>
      <w:r>
        <w:rPr>
          <w:color w:val="000000"/>
        </w:rPr>
        <w:t xml:space="preserve">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6"/>
        <w:gridCol w:w="4862"/>
        <w:gridCol w:w="1359"/>
        <w:gridCol w:w="1386"/>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120 South </w:t>
            </w:r>
            <w:proofErr w:type="spellStart"/>
            <w:r>
              <w:rPr>
                <w:rFonts w:ascii="Verdana" w:hAnsi="Verdana"/>
                <w:color w:val="666699"/>
                <w:sz w:val="17"/>
                <w:szCs w:val="17"/>
                <w:shd w:val="clear" w:color="auto" w:fill="FFFFCC"/>
              </w:rPr>
              <w:t>Ynez</w:t>
            </w:r>
            <w:proofErr w:type="spellEnd"/>
            <w:r>
              <w:rPr>
                <w:rFonts w:ascii="Verdana" w:hAnsi="Verdana"/>
                <w:color w:val="666699"/>
                <w:sz w:val="17"/>
                <w:szCs w:val="17"/>
                <w:shd w:val="clear" w:color="auto" w:fill="FFFFCC"/>
              </w:rPr>
              <w:t xml:space="preserve"> Ave., Monterey Park, CA, 91754-2822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626-572-2236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Carla Danner-Powell,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5052F8" w:rsidRDefault="005052F8">
      <w:pPr>
        <w:divId w:val="391469793"/>
      </w:pP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5052F8" w:rsidRDefault="005052F8">
      <w:pPr>
        <w:pStyle w:val="Heading3"/>
        <w:divId w:val="391469793"/>
      </w:pPr>
      <w:r>
        <w:rPr>
          <w:color w:val="000000"/>
          <w:sz w:val="30"/>
          <w:szCs w:val="30"/>
        </w:rPr>
        <w:t>About This School</w:t>
      </w:r>
    </w:p>
    <w:tbl>
      <w:tblPr>
        <w:tblW w:w="0" w:type="auto"/>
        <w:tblLook w:val="04A0"/>
      </w:tblPr>
      <w:tblGrid>
        <w:gridCol w:w="10950"/>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5052F8" w:rsidRDefault="005052F8">
            <w:pPr>
              <w:pStyle w:val="NormalWeb"/>
              <w:spacing w:before="0" w:beforeAutospacing="0" w:after="0" w:afterAutospacing="0"/>
              <w:ind w:left="20" w:right="20"/>
              <w:jc w:val="center"/>
            </w:pPr>
            <w:r>
              <w:rPr>
                <w:rFonts w:ascii="Verdana" w:hAnsi="Verdana"/>
                <w:b/>
                <w:bCs/>
                <w:color w:val="000000"/>
                <w:sz w:val="17"/>
                <w:szCs w:val="17"/>
              </w:rPr>
              <w:t>Principal’s Message</w:t>
            </w:r>
          </w:p>
          <w:p w:rsidR="005052F8" w:rsidRDefault="005052F8">
            <w:pPr>
              <w:pStyle w:val="NormalWeb"/>
              <w:spacing w:before="0" w:beforeAutospacing="0" w:after="0" w:afterAutospacing="0"/>
              <w:jc w:val="both"/>
            </w:pPr>
            <w:proofErr w:type="spellStart"/>
            <w:r>
              <w:rPr>
                <w:rFonts w:ascii="Verdana" w:hAnsi="Verdana"/>
                <w:color w:val="000000"/>
                <w:sz w:val="17"/>
                <w:szCs w:val="17"/>
              </w:rPr>
              <w:t>Ynez</w:t>
            </w:r>
            <w:proofErr w:type="spellEnd"/>
            <w:r>
              <w:rPr>
                <w:rFonts w:ascii="Verdana" w:hAnsi="Verdana"/>
                <w:color w:val="000000"/>
                <w:sz w:val="17"/>
                <w:szCs w:val="17"/>
              </w:rPr>
              <w:t xml:space="preserve"> School is well known for its tradition of academic excellence as evidenced by the recognition that it has received as a California Distinguished School in 2002 and 2005, as well as a California Title I Achieving School in 2005, 2006, and 2007.  Along with an emphasis on academic development, </w:t>
            </w:r>
            <w:proofErr w:type="spellStart"/>
            <w:r>
              <w:rPr>
                <w:rFonts w:ascii="Verdana" w:hAnsi="Verdana"/>
                <w:color w:val="000000"/>
                <w:sz w:val="17"/>
                <w:szCs w:val="17"/>
              </w:rPr>
              <w:t>Ynez</w:t>
            </w:r>
            <w:proofErr w:type="spellEnd"/>
            <w:r>
              <w:rPr>
                <w:rFonts w:ascii="Verdana" w:hAnsi="Verdana"/>
                <w:color w:val="000000"/>
                <w:sz w:val="17"/>
                <w:szCs w:val="17"/>
              </w:rPr>
              <w:t xml:space="preserve"> School places a high value on the health of its students, receiving Bronze recognition in 2008 and Silver recognition in 2010 from the Alliance for a Healthier Generation in conjunction with the William Clinton Foundation, for its efforts to promote a school environment that encourages healthy eating and increased physical activity among its students and staff.</w:t>
            </w:r>
          </w:p>
          <w:p w:rsidR="005052F8" w:rsidRPr="0076251C" w:rsidRDefault="005052F8"/>
          <w:p w:rsidR="005052F8" w:rsidRDefault="005052F8">
            <w:pPr>
              <w:pStyle w:val="NormalWeb"/>
              <w:spacing w:before="0" w:beforeAutospacing="0" w:after="0" w:afterAutospacing="0"/>
              <w:jc w:val="both"/>
            </w:pPr>
            <w:r>
              <w:rPr>
                <w:rFonts w:ascii="Verdana" w:hAnsi="Verdana"/>
                <w:color w:val="000000"/>
                <w:sz w:val="17"/>
                <w:szCs w:val="17"/>
              </w:rPr>
              <w:t xml:space="preserve">Diversity is celebrated at </w:t>
            </w:r>
            <w:proofErr w:type="spellStart"/>
            <w:r>
              <w:rPr>
                <w:rFonts w:ascii="Verdana" w:hAnsi="Verdana"/>
                <w:color w:val="000000"/>
                <w:sz w:val="17"/>
                <w:szCs w:val="17"/>
              </w:rPr>
              <w:t>Ynez</w:t>
            </w:r>
            <w:proofErr w:type="spellEnd"/>
            <w:r>
              <w:rPr>
                <w:rFonts w:ascii="Verdana" w:hAnsi="Verdana"/>
                <w:color w:val="000000"/>
                <w:sz w:val="17"/>
                <w:szCs w:val="17"/>
              </w:rPr>
              <w:t xml:space="preserve"> School.  The school’s population consists of students and staff with rich multicultural backgrounds. The staff believes that each student is unique and deserving of the best education that a strong and rigorous core curriculum in Language Arts, Mathematics, Science, and Social Science has to offer.  The goal for every student is to meet or exceed the State Academic Content Standards for his/her grade level, while at the same time participating in a strong college-going culture.</w:t>
            </w:r>
          </w:p>
          <w:p w:rsidR="005052F8" w:rsidRDefault="005052F8">
            <w:pPr>
              <w:pStyle w:val="NormalWeb"/>
              <w:spacing w:before="0" w:beforeAutospacing="0" w:after="0" w:afterAutospacing="0"/>
              <w:jc w:val="both"/>
            </w:pPr>
            <w:r>
              <w:rPr>
                <w:rFonts w:ascii="Verdana" w:hAnsi="Verdana"/>
                <w:color w:val="000000"/>
                <w:sz w:val="17"/>
                <w:szCs w:val="17"/>
              </w:rPr>
              <w:t xml:space="preserve">The staff at </w:t>
            </w:r>
            <w:proofErr w:type="spellStart"/>
            <w:r>
              <w:rPr>
                <w:rFonts w:ascii="Verdana" w:hAnsi="Verdana"/>
                <w:color w:val="000000"/>
                <w:sz w:val="17"/>
                <w:szCs w:val="17"/>
              </w:rPr>
              <w:t>Ynez</w:t>
            </w:r>
            <w:proofErr w:type="spellEnd"/>
            <w:r>
              <w:rPr>
                <w:rFonts w:ascii="Verdana" w:hAnsi="Verdana"/>
                <w:color w:val="000000"/>
                <w:sz w:val="17"/>
                <w:szCs w:val="17"/>
              </w:rPr>
              <w:t xml:space="preserve"> School is both hardworking and dedicated to the success of its students.  With many experienced and knowledgeable teachers eager to make a difference for </w:t>
            </w:r>
            <w:proofErr w:type="spellStart"/>
            <w:r>
              <w:rPr>
                <w:rFonts w:ascii="Verdana" w:hAnsi="Verdana"/>
                <w:color w:val="000000"/>
                <w:sz w:val="17"/>
                <w:szCs w:val="17"/>
              </w:rPr>
              <w:t>Ynez</w:t>
            </w:r>
            <w:proofErr w:type="spellEnd"/>
            <w:r>
              <w:rPr>
                <w:rFonts w:ascii="Verdana" w:hAnsi="Verdana"/>
                <w:color w:val="000000"/>
                <w:sz w:val="17"/>
                <w:szCs w:val="17"/>
              </w:rPr>
              <w:t xml:space="preserve"> students, a student-centered approach is implemented which provides the students with an atmosphere where their social, emotional health and intellectual needs are equally important.</w:t>
            </w:r>
          </w:p>
          <w:p w:rsidR="005052F8" w:rsidRDefault="005052F8">
            <w:pPr>
              <w:pStyle w:val="NormalWeb"/>
              <w:spacing w:before="0" w:beforeAutospacing="0" w:after="0" w:afterAutospacing="0"/>
              <w:jc w:val="both"/>
            </w:pPr>
            <w:proofErr w:type="spellStart"/>
            <w:r>
              <w:rPr>
                <w:rFonts w:ascii="Verdana" w:hAnsi="Verdana"/>
                <w:color w:val="000000"/>
                <w:sz w:val="17"/>
                <w:szCs w:val="17"/>
              </w:rPr>
              <w:t>Ynez</w:t>
            </w:r>
            <w:proofErr w:type="spellEnd"/>
            <w:r>
              <w:rPr>
                <w:rFonts w:ascii="Verdana" w:hAnsi="Verdana"/>
                <w:color w:val="000000"/>
                <w:sz w:val="17"/>
                <w:szCs w:val="17"/>
              </w:rPr>
              <w:t xml:space="preserve"> School has been a beacon in the Monterey Park community for years. We, at </w:t>
            </w:r>
            <w:proofErr w:type="spellStart"/>
            <w:r>
              <w:rPr>
                <w:rFonts w:ascii="Verdana" w:hAnsi="Verdana"/>
                <w:color w:val="000000"/>
                <w:sz w:val="17"/>
                <w:szCs w:val="17"/>
              </w:rPr>
              <w:t>Ynez</w:t>
            </w:r>
            <w:proofErr w:type="spellEnd"/>
            <w:r>
              <w:rPr>
                <w:rFonts w:ascii="Verdana" w:hAnsi="Verdana"/>
                <w:color w:val="000000"/>
                <w:sz w:val="17"/>
                <w:szCs w:val="17"/>
              </w:rPr>
              <w:t>,</w:t>
            </w:r>
          </w:p>
          <w:p w:rsidR="005052F8" w:rsidRDefault="005052F8">
            <w:pPr>
              <w:pStyle w:val="NormalWeb"/>
              <w:spacing w:before="0" w:beforeAutospacing="0" w:after="0" w:afterAutospacing="0" w:line="0" w:lineRule="atLeast"/>
              <w:jc w:val="both"/>
            </w:pPr>
            <w:r>
              <w:rPr>
                <w:rFonts w:ascii="Verdana" w:hAnsi="Verdana"/>
                <w:color w:val="000000"/>
                <w:sz w:val="17"/>
                <w:szCs w:val="17"/>
              </w:rPr>
              <w:t>pride ourselves on actively involving the parents and community in an on-going quest for excellence.  We believe in working together for the benefit of all of the students.  </w:t>
            </w:r>
          </w:p>
        </w:tc>
      </w:tr>
    </w:tbl>
    <w:p w:rsidR="005052F8" w:rsidRDefault="005052F8">
      <w:pPr>
        <w:pStyle w:val="Heading3"/>
        <w:divId w:val="391469793"/>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1338"/>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935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20.9%</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71.8%</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w:t>
            </w:r>
          </w:p>
        </w:tc>
      </w:tr>
    </w:tbl>
    <w:p w:rsidR="005052F8" w:rsidRDefault="005052F8">
      <w:pPr>
        <w:divId w:val="391469793"/>
      </w:pPr>
    </w:p>
    <w:p w:rsidR="005052F8" w:rsidRDefault="005052F8">
      <w:pPr>
        <w:pStyle w:val="Heading3"/>
        <w:divId w:val="391469793"/>
      </w:pPr>
      <w:r>
        <w:rPr>
          <w:color w:val="000000"/>
          <w:sz w:val="30"/>
          <w:szCs w:val="30"/>
        </w:rPr>
        <w:lastRenderedPageBreak/>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23"/>
        <w:gridCol w:w="1143"/>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Teachers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37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5052F8" w:rsidRDefault="005052F8">
      <w:pPr>
        <w:divId w:val="391469793"/>
      </w:pPr>
    </w:p>
    <w:p w:rsidR="005052F8" w:rsidRDefault="005052F8">
      <w:pPr>
        <w:pStyle w:val="Heading3"/>
        <w:divId w:val="391469793"/>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8"/>
        <w:gridCol w:w="6069"/>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r>
    </w:tbl>
    <w:p w:rsidR="005052F8" w:rsidRDefault="005052F8">
      <w:pPr>
        <w:divId w:val="391469793"/>
      </w:pP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5052F8" w:rsidRDefault="005052F8">
      <w:pPr>
        <w:pStyle w:val="Heading3"/>
        <w:divId w:val="391469793"/>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60"/>
        <w:gridCol w:w="1277"/>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868</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20 of 21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r>
    </w:tbl>
    <w:p w:rsidR="005052F8" w:rsidRDefault="005052F8">
      <w:pPr>
        <w:divId w:val="391469793"/>
      </w:pPr>
      <w:r>
        <w:rPr>
          <w:rFonts w:ascii="Verdana" w:hAnsi="Verdana"/>
          <w:color w:val="555555"/>
          <w:sz w:val="17"/>
          <w:szCs w:val="17"/>
        </w:rPr>
        <w:t>*The Academic Performance Index is required under state law. Adequate Yearly Progress is required by federal law.</w:t>
      </w:r>
    </w:p>
    <w:p w:rsidR="005052F8" w:rsidRDefault="005052F8">
      <w:pPr>
        <w:pStyle w:val="Heading3"/>
        <w:divId w:val="391469793"/>
      </w:pPr>
      <w:r>
        <w:rPr>
          <w:color w:val="000000"/>
          <w:sz w:val="30"/>
          <w:szCs w:val="30"/>
        </w:rPr>
        <w:t>School Facilities</w:t>
      </w:r>
    </w:p>
    <w:p w:rsidR="005052F8" w:rsidRDefault="005052F8">
      <w:pPr>
        <w:pStyle w:val="Heading4"/>
        <w:divId w:val="391469793"/>
      </w:pPr>
      <w:r>
        <w:rPr>
          <w:color w:val="000000"/>
          <w:sz w:val="23"/>
          <w:szCs w:val="23"/>
        </w:rPr>
        <w:t>Summary of Most Recent Site Inspection</w:t>
      </w:r>
    </w:p>
    <w:tbl>
      <w:tblPr>
        <w:tblW w:w="0" w:type="auto"/>
        <w:tblLook w:val="04A0"/>
      </w:tblPr>
      <w:tblGrid>
        <w:gridCol w:w="10950"/>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5052F8" w:rsidRDefault="005052F8">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inspection on 11/22/2011 by the Director of Facilities Services found the site to be clean, safe, and in good repair with no major defects requiring emergency repairs.</w:t>
            </w:r>
          </w:p>
        </w:tc>
      </w:tr>
    </w:tbl>
    <w:p w:rsidR="005052F8" w:rsidRDefault="005052F8">
      <w:pPr>
        <w:divId w:val="391469793"/>
      </w:pPr>
    </w:p>
    <w:p w:rsidR="005052F8" w:rsidRDefault="005052F8">
      <w:pPr>
        <w:pStyle w:val="Heading4"/>
        <w:divId w:val="391469793"/>
      </w:pPr>
      <w:r>
        <w:rPr>
          <w:color w:val="000000"/>
          <w:sz w:val="23"/>
          <w:szCs w:val="23"/>
        </w:rPr>
        <w:t>Repairs Needed</w:t>
      </w:r>
    </w:p>
    <w:tbl>
      <w:tblPr>
        <w:tblW w:w="0" w:type="auto"/>
        <w:tblLook w:val="04A0"/>
      </w:tblPr>
      <w:tblGrid>
        <w:gridCol w:w="5805"/>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5052F8" w:rsidRDefault="005052F8">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and routine maintenance.</w:t>
            </w:r>
          </w:p>
        </w:tc>
      </w:tr>
    </w:tbl>
    <w:p w:rsidR="005052F8" w:rsidRDefault="005052F8">
      <w:pPr>
        <w:divId w:val="391469793"/>
      </w:pPr>
    </w:p>
    <w:p w:rsidR="005052F8" w:rsidRDefault="005052F8">
      <w:pPr>
        <w:pStyle w:val="Heading4"/>
        <w:divId w:val="391469793"/>
      </w:pPr>
      <w:r>
        <w:rPr>
          <w:color w:val="000000"/>
          <w:sz w:val="23"/>
          <w:szCs w:val="23"/>
        </w:rPr>
        <w:t>Corrective Actions Taken or Planned</w:t>
      </w:r>
    </w:p>
    <w:tbl>
      <w:tblPr>
        <w:tblW w:w="0" w:type="auto"/>
        <w:tblLook w:val="04A0"/>
      </w:tblPr>
      <w:tblGrid>
        <w:gridCol w:w="5604"/>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rPr>
                <w:rFonts w:ascii="Arial" w:hAnsi="Arial" w:cs="Arial"/>
                <w:bCs/>
                <w:sz w:val="20"/>
                <w:szCs w:val="20"/>
              </w:rPr>
            </w:pPr>
            <w:r>
              <w:rPr>
                <w:rFonts w:ascii="Arial" w:hAnsi="Arial" w:cs="Arial"/>
                <w:bCs/>
                <w:sz w:val="20"/>
                <w:szCs w:val="20"/>
              </w:rPr>
              <w:t>No major repairs or improvements are scheduled at this time.</w:t>
            </w:r>
          </w:p>
        </w:tc>
      </w:tr>
    </w:tbl>
    <w:p w:rsidR="005052F8" w:rsidRDefault="005052F8">
      <w:pPr>
        <w:divId w:val="391469793"/>
      </w:pPr>
    </w:p>
    <w:p w:rsidR="005052F8" w:rsidRDefault="005052F8">
      <w:pPr>
        <w:pStyle w:val="Heading3"/>
        <w:divId w:val="391469793"/>
      </w:pPr>
      <w:r>
        <w:rPr>
          <w:color w:val="000000"/>
          <w:sz w:val="30"/>
          <w:szCs w:val="30"/>
        </w:rPr>
        <w:lastRenderedPageBreak/>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96"/>
        <w:gridCol w:w="5799"/>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bl>
    <w:p w:rsidR="005052F8" w:rsidRDefault="005052F8">
      <w:pPr>
        <w:divId w:val="391469793"/>
      </w:pPr>
    </w:p>
    <w:p w:rsidR="005052F8" w:rsidRDefault="005052F8">
      <w:pPr>
        <w:pStyle w:val="Heading3"/>
        <w:divId w:val="391469793"/>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51"/>
        <w:gridCol w:w="5432"/>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$5,224</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5052F8" w:rsidRDefault="005052F8">
      <w:pPr>
        <w:divId w:val="391469793"/>
      </w:pPr>
    </w:p>
    <w:p w:rsidR="005052F8" w:rsidRDefault="005052F8">
      <w:pPr>
        <w:pStyle w:val="Heading3"/>
        <w:divId w:val="391469793"/>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869"/>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N/A</w:t>
            </w:r>
          </w:p>
        </w:tc>
      </w:tr>
    </w:tbl>
    <w:p w:rsidR="005052F8" w:rsidRDefault="005052F8">
      <w:pPr>
        <w:divId w:val="391469793"/>
      </w:pPr>
    </w:p>
    <w:p w:rsidR="005052F8" w:rsidRDefault="005052F8">
      <w:pPr>
        <w:pStyle w:val="Heading3"/>
        <w:divId w:val="391469793"/>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1007"/>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N/A</w:t>
            </w:r>
          </w:p>
        </w:tc>
      </w:tr>
    </w:tbl>
    <w:p w:rsidR="005052F8" w:rsidRDefault="005052F8">
      <w:pPr>
        <w:divId w:val="391469793"/>
      </w:pPr>
    </w:p>
    <w:p w:rsidR="004857CE" w:rsidRDefault="004857CE">
      <w:pPr>
        <w:pStyle w:val="Heading1"/>
        <w:jc w:val="center"/>
        <w:divId w:val="391469793"/>
        <w:rPr>
          <w:color w:val="000000"/>
        </w:rPr>
      </w:pPr>
    </w:p>
    <w:p w:rsidR="004857CE" w:rsidRDefault="004857CE">
      <w:pPr>
        <w:pStyle w:val="Heading1"/>
        <w:jc w:val="center"/>
        <w:divId w:val="391469793"/>
        <w:rPr>
          <w:color w:val="000000"/>
        </w:rPr>
      </w:pPr>
    </w:p>
    <w:p w:rsidR="004857CE" w:rsidRDefault="004857CE">
      <w:pPr>
        <w:pStyle w:val="Heading1"/>
        <w:jc w:val="center"/>
        <w:divId w:val="391469793"/>
        <w:rPr>
          <w:color w:val="000000"/>
        </w:rPr>
      </w:pPr>
    </w:p>
    <w:p w:rsidR="005052F8" w:rsidRDefault="005052F8">
      <w:pPr>
        <w:pStyle w:val="Heading1"/>
        <w:jc w:val="center"/>
        <w:divId w:val="391469793"/>
      </w:pPr>
      <w:r>
        <w:rPr>
          <w:color w:val="000000"/>
        </w:rPr>
        <w:lastRenderedPageBreak/>
        <w:t>School Accountability Report Card</w:t>
      </w:r>
    </w:p>
    <w:p w:rsidR="005052F8" w:rsidRDefault="005052F8">
      <w:pPr>
        <w:pStyle w:val="Heading2"/>
        <w:jc w:val="center"/>
        <w:divId w:val="391469793"/>
      </w:pPr>
      <w:r>
        <w:rPr>
          <w:color w:val="000000"/>
          <w:sz w:val="35"/>
          <w:szCs w:val="35"/>
        </w:rPr>
        <w:t>Reported Using Data from the 2010–11 School Year</w:t>
      </w:r>
    </w:p>
    <w:p w:rsidR="005052F8" w:rsidRDefault="005052F8">
      <w:pPr>
        <w:pStyle w:val="Heading3"/>
        <w:spacing w:before="0" w:after="0"/>
        <w:jc w:val="center"/>
        <w:divId w:val="391469793"/>
      </w:pPr>
      <w:r>
        <w:rPr>
          <w:b w:val="0"/>
          <w:bCs w:val="0"/>
          <w:i/>
          <w:iCs/>
          <w:color w:val="6E6E6E"/>
          <w:sz w:val="30"/>
          <w:szCs w:val="30"/>
        </w:rPr>
        <w:t>Published During 2011–12</w:t>
      </w:r>
    </w:p>
    <w:p w:rsidR="005052F8" w:rsidRDefault="005052F8">
      <w:pPr>
        <w:divId w:val="391469793"/>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5052F8" w:rsidRDefault="005052F8">
      <w:pPr>
        <w:numPr>
          <w:ilvl w:val="0"/>
          <w:numId w:val="1"/>
        </w:numPr>
        <w:spacing w:before="100" w:beforeAutospacing="1" w:after="100" w:afterAutospacing="1"/>
        <w:textAlignment w:val="baseline"/>
        <w:divId w:val="391469793"/>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5052F8" w:rsidRDefault="005052F8">
      <w:pPr>
        <w:numPr>
          <w:ilvl w:val="0"/>
          <w:numId w:val="1"/>
        </w:numPr>
        <w:spacing w:before="100" w:beforeAutospacing="1" w:after="100" w:afterAutospacing="1"/>
        <w:textAlignment w:val="baseline"/>
        <w:divId w:val="391469793"/>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5052F8" w:rsidRDefault="005052F8">
      <w:pPr>
        <w:divId w:val="391469793"/>
      </w:pPr>
      <w:r>
        <w:br/>
      </w:r>
    </w:p>
    <w:p w:rsidR="005052F8" w:rsidRDefault="005052F8">
      <w:pPr>
        <w:pStyle w:val="Heading2"/>
        <w:divId w:val="391469793"/>
      </w:pPr>
      <w:r>
        <w:rPr>
          <w:color w:val="000000"/>
          <w:sz w:val="32"/>
          <w:szCs w:val="32"/>
        </w:rPr>
        <w:t>I. Data and Access</w:t>
      </w:r>
    </w:p>
    <w:p w:rsidR="005052F8" w:rsidRDefault="005052F8">
      <w:pPr>
        <w:pStyle w:val="Heading4"/>
        <w:divId w:val="391469793"/>
      </w:pPr>
      <w:r>
        <w:rPr>
          <w:color w:val="000000"/>
          <w:sz w:val="23"/>
          <w:szCs w:val="23"/>
        </w:rPr>
        <w:t>Ed-Data Partnership Web Site</w:t>
      </w:r>
    </w:p>
    <w:p w:rsidR="005052F8" w:rsidRDefault="005052F8">
      <w:pPr>
        <w:divId w:val="391469793"/>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5052F8" w:rsidRDefault="005052F8">
      <w:pPr>
        <w:pStyle w:val="Heading4"/>
        <w:divId w:val="391469793"/>
      </w:pPr>
      <w:proofErr w:type="spellStart"/>
      <w:r>
        <w:rPr>
          <w:color w:val="000000"/>
          <w:sz w:val="23"/>
          <w:szCs w:val="23"/>
        </w:rPr>
        <w:t>DataQuest</w:t>
      </w:r>
      <w:proofErr w:type="spellEnd"/>
    </w:p>
    <w:p w:rsidR="005052F8" w:rsidRDefault="005052F8">
      <w:pPr>
        <w:divId w:val="391469793"/>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5052F8" w:rsidRDefault="005052F8">
      <w:pPr>
        <w:pStyle w:val="Heading4"/>
        <w:divId w:val="391469793"/>
      </w:pPr>
      <w:r>
        <w:rPr>
          <w:color w:val="000000"/>
          <w:sz w:val="23"/>
          <w:szCs w:val="23"/>
        </w:rPr>
        <w:t>Internet Access</w:t>
      </w:r>
    </w:p>
    <w:p w:rsidR="005052F8" w:rsidRDefault="005052F8">
      <w:pPr>
        <w:divId w:val="391469793"/>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5052F8" w:rsidRDefault="005052F8">
      <w:pPr>
        <w:pStyle w:val="Heading2"/>
        <w:divId w:val="391469793"/>
      </w:pPr>
      <w:r>
        <w:rPr>
          <w:color w:val="000000"/>
          <w:sz w:val="32"/>
          <w:szCs w:val="32"/>
        </w:rPr>
        <w:t>II. About This School</w:t>
      </w:r>
    </w:p>
    <w:p w:rsidR="005052F8" w:rsidRDefault="005052F8">
      <w:pPr>
        <w:pStyle w:val="Heading4"/>
        <w:divId w:val="391469793"/>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5"/>
        <w:gridCol w:w="3843"/>
        <w:gridCol w:w="1670"/>
        <w:gridCol w:w="3159"/>
      </w:tblGrid>
      <w:tr w:rsidR="005052F8">
        <w:trPr>
          <w:divId w:val="391469793"/>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District</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proofErr w:type="spellStart"/>
            <w:r>
              <w:rPr>
                <w:rFonts w:ascii="Verdana" w:hAnsi="Verdana"/>
                <w:color w:val="666699"/>
                <w:sz w:val="17"/>
                <w:szCs w:val="17"/>
                <w:shd w:val="clear" w:color="auto" w:fill="FFFFCC"/>
              </w:rPr>
              <w:t>Ynez</w:t>
            </w:r>
            <w:proofErr w:type="spellEnd"/>
            <w:r>
              <w:rPr>
                <w:rFonts w:ascii="Verdana" w:hAnsi="Verdana"/>
                <w:color w:val="666699"/>
                <w:sz w:val="17"/>
                <w:szCs w:val="17"/>
                <w:shd w:val="clear" w:color="auto" w:fill="FFFFCC"/>
              </w:rPr>
              <w:t xml:space="preserve">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120 South </w:t>
            </w:r>
            <w:proofErr w:type="spellStart"/>
            <w:r>
              <w:rPr>
                <w:rFonts w:ascii="Verdana" w:hAnsi="Verdana"/>
                <w:color w:val="666699"/>
                <w:sz w:val="17"/>
                <w:szCs w:val="17"/>
                <w:shd w:val="clear" w:color="auto" w:fill="FFFFCC"/>
              </w:rPr>
              <w:t>Ynez</w:t>
            </w:r>
            <w:proofErr w:type="spellEnd"/>
            <w:r>
              <w:rPr>
                <w:rFonts w:ascii="Verdana" w:hAnsi="Verdana"/>
                <w:color w:val="666699"/>
                <w:sz w:val="17"/>
                <w:szCs w:val="17"/>
                <w:shd w:val="clear" w:color="auto" w:fill="FFFFCC"/>
              </w:rPr>
              <w:t xml:space="preserve"> Ave.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Monterey Park, CA, 91754-2822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626-572-2236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Carla Danner-Powell,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Danner-Powell_Carla@alhambra.k12.ca.us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19757136011126</w:t>
            </w:r>
          </w:p>
        </w:tc>
      </w:tr>
    </w:tbl>
    <w:p w:rsidR="004857CE" w:rsidRDefault="004857CE" w:rsidP="004857CE">
      <w:pPr>
        <w:pStyle w:val="Heading4"/>
        <w:spacing w:line="240" w:lineRule="auto"/>
        <w:divId w:val="391469793"/>
        <w:rPr>
          <w:color w:val="000000"/>
          <w:sz w:val="23"/>
          <w:szCs w:val="23"/>
        </w:rPr>
      </w:pPr>
    </w:p>
    <w:p w:rsidR="005052F8" w:rsidRDefault="005052F8" w:rsidP="004857CE">
      <w:pPr>
        <w:pStyle w:val="Heading4"/>
        <w:spacing w:line="240" w:lineRule="auto"/>
        <w:divId w:val="391469793"/>
      </w:pPr>
      <w:r>
        <w:rPr>
          <w:color w:val="000000"/>
          <w:sz w:val="23"/>
          <w:szCs w:val="23"/>
        </w:rPr>
        <w:lastRenderedPageBreak/>
        <w:t>School Description and Mission Statement (School Year 2010–11)</w:t>
      </w:r>
    </w:p>
    <w:tbl>
      <w:tblPr>
        <w:tblW w:w="0" w:type="auto"/>
        <w:tblLook w:val="04A0"/>
      </w:tblPr>
      <w:tblGrid>
        <w:gridCol w:w="10950"/>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5052F8" w:rsidRDefault="005052F8" w:rsidP="004857CE">
            <w:r w:rsidRPr="0076251C">
              <w:rPr>
                <w:rFonts w:ascii="Verdana" w:hAnsi="Verdana"/>
                <w:color w:val="000000"/>
                <w:sz w:val="17"/>
                <w:szCs w:val="17"/>
              </w:rPr>
              <w:t xml:space="preserve">The </w:t>
            </w:r>
            <w:proofErr w:type="spellStart"/>
            <w:r w:rsidRPr="0076251C">
              <w:rPr>
                <w:rFonts w:ascii="Verdana" w:hAnsi="Verdana"/>
                <w:color w:val="000000"/>
                <w:sz w:val="17"/>
                <w:szCs w:val="17"/>
              </w:rPr>
              <w:t>Ynez</w:t>
            </w:r>
            <w:proofErr w:type="spellEnd"/>
            <w:r w:rsidRPr="0076251C">
              <w:rPr>
                <w:rFonts w:ascii="Verdana" w:hAnsi="Verdana"/>
                <w:color w:val="000000"/>
                <w:sz w:val="17"/>
                <w:szCs w:val="17"/>
              </w:rPr>
              <w:t xml:space="preserve"> School community of faculty, staff, students, and families work in partnership to establish an environment of rigorous academic learning that promotes personal growth and community responsibility, allowing everyone to develop to his/her potential.</w:t>
            </w:r>
            <w:r w:rsidRPr="0076251C">
              <w:br/>
            </w:r>
          </w:p>
          <w:p w:rsidR="005052F8" w:rsidRDefault="005052F8" w:rsidP="004857CE">
            <w:pPr>
              <w:pStyle w:val="NormalWeb"/>
              <w:spacing w:before="0" w:beforeAutospacing="0" w:after="0" w:afterAutospacing="0"/>
              <w:ind w:left="20" w:right="20"/>
            </w:pPr>
            <w:r>
              <w:rPr>
                <w:rFonts w:ascii="Verdana" w:hAnsi="Verdana"/>
                <w:color w:val="000000"/>
                <w:sz w:val="17"/>
                <w:szCs w:val="17"/>
              </w:rPr>
              <w:t xml:space="preserve">In order to fulfill this intent, the </w:t>
            </w:r>
            <w:proofErr w:type="spellStart"/>
            <w:r>
              <w:rPr>
                <w:rFonts w:ascii="Verdana" w:hAnsi="Verdana"/>
                <w:color w:val="000000"/>
                <w:sz w:val="17"/>
                <w:szCs w:val="17"/>
              </w:rPr>
              <w:t>Ynez</w:t>
            </w:r>
            <w:proofErr w:type="spellEnd"/>
            <w:r>
              <w:rPr>
                <w:rFonts w:ascii="Verdana" w:hAnsi="Verdana"/>
                <w:color w:val="000000"/>
                <w:sz w:val="17"/>
                <w:szCs w:val="17"/>
              </w:rPr>
              <w:t xml:space="preserve"> School community has dedicated itself to the following mission statement:</w:t>
            </w:r>
          </w:p>
          <w:p w:rsidR="005052F8" w:rsidRDefault="005052F8" w:rsidP="004857CE">
            <w:pPr>
              <w:pStyle w:val="NormalWeb"/>
              <w:spacing w:before="0" w:beforeAutospacing="0" w:after="0" w:afterAutospacing="0"/>
              <w:ind w:left="20" w:right="20"/>
            </w:pPr>
            <w:r>
              <w:rPr>
                <w:rFonts w:ascii="Verdana" w:hAnsi="Verdana"/>
                <w:color w:val="000000"/>
                <w:sz w:val="17"/>
                <w:szCs w:val="17"/>
              </w:rPr>
              <w:t>       </w:t>
            </w:r>
            <w:r>
              <w:rPr>
                <w:rStyle w:val="apple-tab-span"/>
                <w:rFonts w:ascii="Verdana" w:hAnsi="Verdana"/>
                <w:color w:val="000000"/>
                <w:sz w:val="17"/>
                <w:szCs w:val="17"/>
              </w:rPr>
              <w:tab/>
            </w:r>
            <w:r>
              <w:rPr>
                <w:rFonts w:ascii="Verdana" w:hAnsi="Verdana"/>
                <w:color w:val="000000"/>
                <w:sz w:val="17"/>
                <w:szCs w:val="17"/>
              </w:rPr>
              <w:t>• We will show respect for self and others, and the environment</w:t>
            </w:r>
          </w:p>
          <w:p w:rsidR="005052F8" w:rsidRDefault="005052F8" w:rsidP="004857CE">
            <w:pPr>
              <w:pStyle w:val="NormalWeb"/>
              <w:spacing w:before="0" w:beforeAutospacing="0" w:after="0" w:afterAutospacing="0"/>
              <w:ind w:left="20" w:right="20"/>
            </w:pPr>
            <w:r>
              <w:rPr>
                <w:rFonts w:ascii="Verdana" w:hAnsi="Verdana"/>
                <w:color w:val="000000"/>
                <w:sz w:val="17"/>
                <w:szCs w:val="17"/>
              </w:rPr>
              <w:t>       </w:t>
            </w:r>
            <w:r>
              <w:rPr>
                <w:rStyle w:val="apple-tab-span"/>
                <w:rFonts w:ascii="Verdana" w:hAnsi="Verdana"/>
                <w:color w:val="000000"/>
                <w:sz w:val="17"/>
                <w:szCs w:val="17"/>
              </w:rPr>
              <w:tab/>
            </w:r>
            <w:r>
              <w:rPr>
                <w:rFonts w:ascii="Verdana" w:hAnsi="Verdana"/>
                <w:color w:val="000000"/>
                <w:sz w:val="17"/>
                <w:szCs w:val="17"/>
              </w:rPr>
              <w:t>• We will celebrate the cultural and linguistic diversity of the school community                         </w:t>
            </w:r>
            <w:r>
              <w:rPr>
                <w:rStyle w:val="apple-tab-span"/>
                <w:rFonts w:ascii="Verdana" w:hAnsi="Verdana"/>
                <w:color w:val="000000"/>
                <w:sz w:val="17"/>
                <w:szCs w:val="17"/>
              </w:rPr>
              <w:tab/>
            </w:r>
          </w:p>
          <w:p w:rsidR="005052F8" w:rsidRDefault="005052F8" w:rsidP="004857CE">
            <w:pPr>
              <w:pStyle w:val="NormalWeb"/>
              <w:spacing w:before="0" w:beforeAutospacing="0" w:after="0" w:afterAutospacing="0"/>
              <w:ind w:left="20" w:right="20"/>
            </w:pPr>
            <w:r>
              <w:rPr>
                <w:rFonts w:ascii="Verdana" w:hAnsi="Verdana"/>
                <w:color w:val="000000"/>
                <w:sz w:val="17"/>
                <w:szCs w:val="17"/>
              </w:rPr>
              <w:t>       </w:t>
            </w:r>
            <w:r>
              <w:rPr>
                <w:rStyle w:val="apple-tab-span"/>
                <w:rFonts w:ascii="Verdana" w:hAnsi="Verdana"/>
                <w:color w:val="000000"/>
                <w:sz w:val="17"/>
                <w:szCs w:val="17"/>
              </w:rPr>
              <w:tab/>
            </w:r>
            <w:r>
              <w:rPr>
                <w:rFonts w:ascii="Verdana" w:hAnsi="Verdana"/>
                <w:color w:val="000000"/>
                <w:sz w:val="17"/>
                <w:szCs w:val="17"/>
              </w:rPr>
              <w:t>• Students will achieve or exceed grade level academic standards of proficiency in all subject areas                                </w:t>
            </w:r>
          </w:p>
          <w:p w:rsidR="005052F8" w:rsidRDefault="005052F8" w:rsidP="004857CE">
            <w:pPr>
              <w:pStyle w:val="NormalWeb"/>
              <w:spacing w:before="0" w:beforeAutospacing="0" w:after="0" w:afterAutospacing="0"/>
              <w:ind w:left="20" w:right="20"/>
            </w:pPr>
            <w:r>
              <w:rPr>
                <w:rFonts w:ascii="Verdana" w:hAnsi="Verdana"/>
                <w:color w:val="000000"/>
                <w:sz w:val="17"/>
                <w:szCs w:val="17"/>
              </w:rPr>
              <w:t>       </w:t>
            </w:r>
            <w:r>
              <w:rPr>
                <w:rStyle w:val="apple-tab-span"/>
                <w:rFonts w:ascii="Verdana" w:hAnsi="Verdana"/>
                <w:color w:val="000000"/>
                <w:sz w:val="17"/>
                <w:szCs w:val="17"/>
              </w:rPr>
              <w:tab/>
            </w:r>
            <w:r>
              <w:rPr>
                <w:rFonts w:ascii="Verdana" w:hAnsi="Verdana"/>
                <w:color w:val="000000"/>
                <w:sz w:val="17"/>
                <w:szCs w:val="17"/>
              </w:rPr>
              <w:t>• Families and community will take an active role in students’ education</w:t>
            </w:r>
          </w:p>
          <w:p w:rsidR="005052F8" w:rsidRDefault="005052F8" w:rsidP="004857CE">
            <w:pPr>
              <w:pStyle w:val="NormalWeb"/>
              <w:spacing w:before="0" w:beforeAutospacing="0" w:after="0" w:afterAutospacing="0"/>
              <w:ind w:left="20" w:right="20"/>
            </w:pPr>
            <w:r>
              <w:rPr>
                <w:rFonts w:ascii="Verdana" w:hAnsi="Verdana"/>
                <w:color w:val="000000"/>
                <w:sz w:val="17"/>
                <w:szCs w:val="17"/>
              </w:rPr>
              <w:t>       </w:t>
            </w:r>
            <w:r>
              <w:rPr>
                <w:rStyle w:val="apple-tab-span"/>
                <w:rFonts w:ascii="Verdana" w:hAnsi="Verdana"/>
                <w:color w:val="000000"/>
                <w:sz w:val="17"/>
                <w:szCs w:val="17"/>
              </w:rPr>
              <w:tab/>
            </w:r>
            <w:r>
              <w:rPr>
                <w:rFonts w:ascii="Verdana" w:hAnsi="Verdana"/>
                <w:color w:val="000000"/>
                <w:sz w:val="17"/>
                <w:szCs w:val="17"/>
              </w:rPr>
              <w:t>• Faculty and staff will participate in ongoing, high quality research based staff development</w:t>
            </w:r>
          </w:p>
        </w:tc>
      </w:tr>
    </w:tbl>
    <w:p w:rsidR="005052F8" w:rsidRDefault="005052F8" w:rsidP="004857CE">
      <w:pPr>
        <w:pStyle w:val="Heading4"/>
        <w:spacing w:line="240" w:lineRule="auto"/>
        <w:divId w:val="391469793"/>
      </w:pPr>
      <w:r>
        <w:rPr>
          <w:color w:val="000000"/>
          <w:sz w:val="23"/>
          <w:szCs w:val="23"/>
        </w:rPr>
        <w:t>Opportunities for Parental Involvement (School Year 2010–11)</w:t>
      </w:r>
    </w:p>
    <w:tbl>
      <w:tblPr>
        <w:tblW w:w="0" w:type="auto"/>
        <w:tblLook w:val="04A0"/>
      </w:tblPr>
      <w:tblGrid>
        <w:gridCol w:w="10950"/>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5052F8" w:rsidRDefault="005052F8">
            <w:pPr>
              <w:pStyle w:val="NormalWeb"/>
              <w:spacing w:before="0" w:beforeAutospacing="0" w:after="0" w:afterAutospacing="0"/>
              <w:jc w:val="both"/>
            </w:pPr>
            <w:r>
              <w:rPr>
                <w:rFonts w:ascii="Verdana" w:hAnsi="Verdana"/>
                <w:color w:val="000000"/>
                <w:sz w:val="17"/>
                <w:szCs w:val="17"/>
              </w:rPr>
              <w:t>Parent and staff members are encouraged to participate in the Parent Teacher Association (PTA), School Site Council (SSC), English Learners Advisory Council (ELAC), and the School Advisory Council (SAC).  These committees make decisions regarding the priorities and direction of the school to ensure that the students’ needs are addressed.  Numerous volunteer opportunities are available to parents including working in the classroom, chaperoning field trips, and supervising students on school grounds.</w:t>
            </w:r>
          </w:p>
          <w:p w:rsidR="005052F8" w:rsidRDefault="005052F8">
            <w:pPr>
              <w:pStyle w:val="NormalWeb"/>
              <w:spacing w:before="0" w:beforeAutospacing="0" w:after="0" w:afterAutospacing="0"/>
              <w:jc w:val="both"/>
            </w:pPr>
            <w:r>
              <w:rPr>
                <w:rFonts w:ascii="Verdana" w:hAnsi="Verdana"/>
                <w:color w:val="000000"/>
                <w:sz w:val="17"/>
                <w:szCs w:val="17"/>
              </w:rPr>
              <w:t>Alhambra Unified School District sponsors the Kindergarten through College project that is designed to educate parents about the importance of preparing for college, starting with students in kindergarten.  The program sponsors parent training that includes topics such as an introduction to the college system, applying to college, financial aid, and saving for college.</w:t>
            </w:r>
          </w:p>
          <w:p w:rsidR="005052F8" w:rsidRDefault="005052F8">
            <w:pPr>
              <w:pStyle w:val="NormalWeb"/>
              <w:spacing w:before="0" w:beforeAutospacing="0" w:after="0" w:afterAutospacing="0" w:line="0" w:lineRule="atLeast"/>
              <w:jc w:val="both"/>
            </w:pPr>
            <w:r>
              <w:rPr>
                <w:rFonts w:ascii="Verdana" w:hAnsi="Verdana"/>
                <w:color w:val="000000"/>
                <w:sz w:val="17"/>
                <w:szCs w:val="17"/>
              </w:rPr>
              <w:t xml:space="preserve">Parents and the community are very supportive of the educational program at </w:t>
            </w:r>
            <w:proofErr w:type="spellStart"/>
            <w:r>
              <w:rPr>
                <w:rFonts w:ascii="Verdana" w:hAnsi="Verdana"/>
                <w:color w:val="000000"/>
                <w:sz w:val="17"/>
                <w:szCs w:val="17"/>
              </w:rPr>
              <w:t>Ynez</w:t>
            </w:r>
            <w:proofErr w:type="spellEnd"/>
            <w:r>
              <w:rPr>
                <w:rFonts w:ascii="Verdana" w:hAnsi="Verdana"/>
                <w:color w:val="000000"/>
                <w:sz w:val="17"/>
                <w:szCs w:val="17"/>
              </w:rPr>
              <w:t xml:space="preserve"> School.  Numerous programs and activities are enriched by the generous contributions made by the following organizations: Monterey Park City Council, Fire and Police Departments, the Lions Club, Rotary Club, Sizzler, Soup Plantation, Marie </w:t>
            </w:r>
            <w:proofErr w:type="spellStart"/>
            <w:r>
              <w:rPr>
                <w:rFonts w:ascii="Verdana" w:hAnsi="Verdana"/>
                <w:color w:val="000000"/>
                <w:sz w:val="17"/>
                <w:szCs w:val="17"/>
              </w:rPr>
              <w:t>Callender’s</w:t>
            </w:r>
            <w:proofErr w:type="spellEnd"/>
            <w:r>
              <w:rPr>
                <w:rFonts w:ascii="Verdana" w:hAnsi="Verdana"/>
                <w:color w:val="000000"/>
                <w:sz w:val="17"/>
                <w:szCs w:val="17"/>
              </w:rPr>
              <w:t>, 99 Ranch Market, Fresh and Easy, Shun Fat Market, Operation School Bell, and numerous countywide counseling agencies.</w:t>
            </w:r>
          </w:p>
        </w:tc>
      </w:tr>
    </w:tbl>
    <w:p w:rsidR="005052F8" w:rsidRDefault="005052F8">
      <w:pPr>
        <w:pStyle w:val="Heading4"/>
        <w:divId w:val="391469793"/>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5"/>
        <w:gridCol w:w="2260"/>
        <w:gridCol w:w="2262"/>
        <w:gridCol w:w="2260"/>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935</w:t>
            </w:r>
          </w:p>
        </w:tc>
      </w:tr>
    </w:tbl>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5052F8" w:rsidRDefault="005052F8">
      <w:pPr>
        <w:pStyle w:val="Heading4"/>
        <w:divId w:val="391469793"/>
      </w:pPr>
      <w:r>
        <w:rPr>
          <w:color w:val="000000"/>
          <w:sz w:val="23"/>
          <w:szCs w:val="23"/>
        </w:rPr>
        <w:lastRenderedPageBreak/>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3009"/>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20.9%</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71.8%</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w:t>
            </w:r>
          </w:p>
        </w:tc>
      </w:tr>
    </w:tbl>
    <w:p w:rsidR="005052F8" w:rsidRDefault="005052F8">
      <w:pPr>
        <w:divId w:val="391469793"/>
      </w:pPr>
    </w:p>
    <w:p w:rsidR="005052F8" w:rsidRDefault="005052F8">
      <w:pPr>
        <w:pStyle w:val="Heading4"/>
        <w:divId w:val="391469793"/>
      </w:pPr>
      <w:r>
        <w:rPr>
          <w:color w:val="000000"/>
          <w:sz w:val="23"/>
          <w:szCs w:val="23"/>
        </w:rPr>
        <w:t>Average Class Size and Class Size Distribution (Elementary)</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4"/>
        <w:gridCol w:w="1142"/>
        <w:gridCol w:w="661"/>
        <w:gridCol w:w="785"/>
        <w:gridCol w:w="718"/>
        <w:gridCol w:w="1141"/>
        <w:gridCol w:w="661"/>
        <w:gridCol w:w="785"/>
        <w:gridCol w:w="718"/>
        <w:gridCol w:w="1141"/>
        <w:gridCol w:w="661"/>
        <w:gridCol w:w="785"/>
        <w:gridCol w:w="718"/>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2010–11 Number of Classes*</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19.85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19.85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19.85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32.7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bl>
    <w:p w:rsidR="005052F8" w:rsidRDefault="005052F8">
      <w:pPr>
        <w:divId w:val="391469793"/>
      </w:pPr>
      <w:r>
        <w:rPr>
          <w:rFonts w:ascii="Verdana" w:hAnsi="Verdana"/>
          <w:color w:val="555555"/>
          <w:sz w:val="17"/>
          <w:szCs w:val="17"/>
        </w:rPr>
        <w:t>* Number of classes indicates how many classes fall into each size category (a range of total students per classroom).</w:t>
      </w:r>
      <w:r>
        <w:br/>
      </w:r>
    </w:p>
    <w:p w:rsidR="005052F8" w:rsidRDefault="005052F8">
      <w:pPr>
        <w:pStyle w:val="Heading4"/>
        <w:divId w:val="391469793"/>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rPr>
                <w:sz w:val="2"/>
              </w:rPr>
            </w:pPr>
            <w:r w:rsidRPr="0076251C">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rPr>
                <w:sz w:val="2"/>
              </w:rPr>
            </w:pPr>
            <w:r w:rsidRPr="0076251C">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rPr>
                <w:sz w:val="2"/>
              </w:rPr>
            </w:pPr>
            <w:r w:rsidRPr="0076251C">
              <w:rPr>
                <w:rFonts w:ascii="Verdana" w:hAnsi="Verdana"/>
                <w:b/>
                <w:bCs/>
                <w:color w:val="FFFFFF"/>
                <w:sz w:val="18"/>
                <w:szCs w:val="18"/>
                <w:shd w:val="clear" w:color="auto" w:fill="1A4678"/>
              </w:rPr>
              <w:t>2010–11 Number of Classes*</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spacing w:line="0" w:lineRule="atLeast"/>
            </w:pPr>
            <w:r w:rsidRPr="0076251C">
              <w:rPr>
                <w:rFonts w:ascii="Verdana" w:hAnsi="Verdana"/>
                <w:color w:val="666699"/>
                <w:sz w:val="17"/>
                <w:szCs w:val="17"/>
                <w:shd w:val="clear" w:color="auto" w:fill="FFFFCC"/>
              </w:rPr>
              <w:t>31.6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spacing w:line="0" w:lineRule="atLeast"/>
            </w:pPr>
            <w:r w:rsidRPr="0076251C">
              <w:rPr>
                <w:rFonts w:ascii="Verdana" w:hAnsi="Verdana"/>
                <w:color w:val="666699"/>
                <w:sz w:val="17"/>
                <w:szCs w:val="17"/>
                <w:shd w:val="clear" w:color="auto" w:fill="FFFFCC"/>
              </w:rPr>
              <w:t>25.6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spacing w:line="0" w:lineRule="atLeast"/>
            </w:pPr>
            <w:r w:rsidRPr="0076251C">
              <w:rPr>
                <w:rFonts w:ascii="Verdana" w:hAnsi="Verdana"/>
                <w:color w:val="666699"/>
                <w:sz w:val="17"/>
                <w:szCs w:val="17"/>
                <w:shd w:val="clear" w:color="auto" w:fill="FFFFCC"/>
              </w:rPr>
              <w:t>27.2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spacing w:line="0" w:lineRule="atLeast"/>
            </w:pPr>
            <w:r w:rsidRPr="0076251C">
              <w:rPr>
                <w:rFonts w:ascii="Verdana" w:hAnsi="Verdana"/>
                <w:color w:val="666699"/>
                <w:sz w:val="17"/>
                <w:szCs w:val="17"/>
                <w:shd w:val="clear" w:color="auto" w:fill="FFFFCC"/>
              </w:rPr>
              <w:t>21.5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spacing w:line="0" w:lineRule="atLeast"/>
            </w:pPr>
            <w:r w:rsidRPr="0076251C">
              <w:rPr>
                <w:rFonts w:ascii="Verdana" w:hAnsi="Verdana"/>
                <w:color w:val="666699"/>
                <w:sz w:val="17"/>
                <w:szCs w:val="17"/>
                <w:shd w:val="clear" w:color="auto" w:fill="FFFFCC"/>
              </w:rPr>
              <w:t>34.5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spacing w:line="0" w:lineRule="atLeast"/>
            </w:pPr>
            <w:r w:rsidRPr="0076251C">
              <w:rPr>
                <w:rFonts w:ascii="Verdana" w:hAnsi="Verdana"/>
                <w:color w:val="666699"/>
                <w:sz w:val="17"/>
                <w:szCs w:val="17"/>
                <w:shd w:val="clear" w:color="auto" w:fill="FFFFCC"/>
              </w:rPr>
              <w:t>27.3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4</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spacing w:line="0" w:lineRule="atLeast"/>
            </w:pPr>
            <w:r w:rsidRPr="0076251C">
              <w:rPr>
                <w:rFonts w:ascii="Verdana" w:hAnsi="Verdana"/>
                <w:color w:val="666699"/>
                <w:sz w:val="17"/>
                <w:szCs w:val="17"/>
                <w:shd w:val="clear" w:color="auto" w:fill="FFFFCC"/>
              </w:rPr>
              <w:t>31.0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spacing w:line="0" w:lineRule="atLeast"/>
            </w:pPr>
            <w:r w:rsidRPr="0076251C">
              <w:rPr>
                <w:rFonts w:ascii="Verdana" w:hAnsi="Verdana"/>
                <w:color w:val="666699"/>
                <w:sz w:val="17"/>
                <w:szCs w:val="17"/>
                <w:shd w:val="clear" w:color="auto" w:fill="FFFFCC"/>
              </w:rPr>
              <w:t>27.3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Heading2"/>
              <w:spacing w:line="0" w:lineRule="atLeast"/>
            </w:pPr>
            <w:r w:rsidRPr="0076251C">
              <w:rPr>
                <w:rFonts w:ascii="Verdana" w:hAnsi="Verdana"/>
                <w:b w:val="0"/>
                <w:bCs w:val="0"/>
                <w:color w:val="666699"/>
                <w:sz w:val="17"/>
                <w:szCs w:val="17"/>
                <w:shd w:val="clear" w:color="auto" w:fill="FFFFCC"/>
              </w:rPr>
              <w:t>3</w:t>
            </w:r>
          </w:p>
        </w:tc>
      </w:tr>
    </w:tbl>
    <w:p w:rsidR="005052F8" w:rsidRDefault="005052F8">
      <w:pPr>
        <w:pStyle w:val="Heading2"/>
        <w:divId w:val="391469793"/>
      </w:pPr>
      <w:r>
        <w:rPr>
          <w:rFonts w:ascii="Verdana" w:hAnsi="Verdana"/>
          <w:b w:val="0"/>
          <w:bCs w:val="0"/>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5052F8" w:rsidRDefault="005052F8">
      <w:pPr>
        <w:divId w:val="391469793"/>
      </w:pPr>
    </w:p>
    <w:p w:rsidR="005052F8" w:rsidRDefault="005052F8">
      <w:pPr>
        <w:pStyle w:val="Heading2"/>
        <w:divId w:val="391469793"/>
      </w:pPr>
      <w:r>
        <w:rPr>
          <w:color w:val="000000"/>
          <w:sz w:val="32"/>
          <w:szCs w:val="32"/>
        </w:rPr>
        <w:lastRenderedPageBreak/>
        <w:t>III. School Climate</w:t>
      </w:r>
    </w:p>
    <w:p w:rsidR="005052F8" w:rsidRDefault="005052F8">
      <w:pPr>
        <w:pStyle w:val="Heading4"/>
        <w:divId w:val="391469793"/>
      </w:pPr>
      <w:r>
        <w:rPr>
          <w:color w:val="000000"/>
          <w:sz w:val="23"/>
          <w:szCs w:val="23"/>
        </w:rPr>
        <w:t>School Safety Plan (School Year 2010–11)</w:t>
      </w:r>
    </w:p>
    <w:tbl>
      <w:tblPr>
        <w:tblW w:w="0" w:type="auto"/>
        <w:tblLook w:val="04A0"/>
      </w:tblPr>
      <w:tblGrid>
        <w:gridCol w:w="10950"/>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5052F8" w:rsidRDefault="005052F8">
            <w:pPr>
              <w:widowControl w:val="0"/>
              <w:autoSpaceDE w:val="0"/>
              <w:autoSpaceDN w:val="0"/>
              <w:adjustRightInd w:val="0"/>
              <w:rPr>
                <w:color w:val="000000"/>
                <w:sz w:val="18"/>
              </w:rPr>
            </w:pPr>
            <w:r w:rsidRPr="0076251C">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76251C">
              <w:rPr>
                <w:color w:val="000000"/>
                <w:sz w:val="18"/>
              </w:rPr>
              <w:t xml:space="preserve"> </w:t>
            </w:r>
            <w:r w:rsidRPr="0076251C">
              <w:rPr>
                <w:rFonts w:ascii="Arial" w:hAnsi="Arial" w:cs="Arial"/>
                <w:bCs/>
                <w:iCs/>
                <w:color w:val="000000"/>
                <w:sz w:val="18"/>
                <w:szCs w:val="28"/>
              </w:rPr>
              <w:t>throughout the school year. All visitors must check in at the school office and wear visitors’ badges while on school grounds.</w:t>
            </w:r>
            <w:r w:rsidRPr="0076251C">
              <w:rPr>
                <w:color w:val="000000"/>
                <w:sz w:val="18"/>
              </w:rPr>
              <w:t xml:space="preserve">  </w:t>
            </w:r>
            <w:r w:rsidRPr="0076251C">
              <w:rPr>
                <w:rFonts w:ascii="Arial" w:hAnsi="Arial" w:cs="Arial"/>
                <w:bCs/>
                <w:iCs/>
                <w:color w:val="000000"/>
                <w:sz w:val="18"/>
                <w:szCs w:val="28"/>
              </w:rPr>
              <w:t>During lunch, recesses, and before and after school, yard supervisors monitor students and</w:t>
            </w:r>
            <w:r w:rsidRPr="0076251C">
              <w:rPr>
                <w:color w:val="000000"/>
                <w:sz w:val="18"/>
              </w:rPr>
              <w:t xml:space="preserve"> </w:t>
            </w:r>
            <w:r w:rsidRPr="0076251C">
              <w:rPr>
                <w:rFonts w:ascii="Arial" w:hAnsi="Arial" w:cs="Arial"/>
                <w:bCs/>
                <w:iCs/>
                <w:color w:val="000000"/>
                <w:sz w:val="18"/>
                <w:szCs w:val="28"/>
              </w:rPr>
              <w:t>school grounds, including the cafeteria and playgrounds, to ensure a safe and orderly environment.</w:t>
            </w:r>
          </w:p>
          <w:p w:rsidR="005052F8" w:rsidRPr="0076251C" w:rsidRDefault="005052F8">
            <w:pPr>
              <w:widowControl w:val="0"/>
              <w:autoSpaceDE w:val="0"/>
              <w:autoSpaceDN w:val="0"/>
              <w:adjustRightInd w:val="0"/>
              <w:rPr>
                <w:rFonts w:ascii="Arial" w:hAnsi="Arial" w:cs="Arial"/>
                <w:bCs/>
                <w:iCs/>
                <w:color w:val="000000"/>
                <w:sz w:val="18"/>
                <w:szCs w:val="28"/>
              </w:rPr>
            </w:pPr>
          </w:p>
          <w:p w:rsidR="005052F8" w:rsidRDefault="005052F8">
            <w:pPr>
              <w:widowControl w:val="0"/>
              <w:autoSpaceDE w:val="0"/>
              <w:autoSpaceDN w:val="0"/>
              <w:adjustRightInd w:val="0"/>
              <w:rPr>
                <w:color w:val="000000"/>
                <w:sz w:val="18"/>
              </w:rPr>
            </w:pPr>
            <w:r w:rsidRPr="0076251C">
              <w:rPr>
                <w:rFonts w:ascii="Arial" w:hAnsi="Arial" w:cs="Arial"/>
                <w:bCs/>
                <w:iCs/>
                <w:color w:val="000000"/>
                <w:sz w:val="18"/>
                <w:szCs w:val="28"/>
              </w:rPr>
              <w:t>The Comprehensive School Safety Plan was developed by the School Site Council in cooperation with local law enforcement in</w:t>
            </w:r>
            <w:r w:rsidRPr="0076251C">
              <w:rPr>
                <w:color w:val="000000"/>
                <w:sz w:val="18"/>
              </w:rPr>
              <w:t xml:space="preserve"> </w:t>
            </w:r>
            <w:r w:rsidRPr="0076251C">
              <w:rPr>
                <w:rFonts w:ascii="Arial" w:hAnsi="Arial" w:cs="Arial"/>
                <w:bCs/>
                <w:iCs/>
                <w:color w:val="000000"/>
                <w:sz w:val="18"/>
                <w:szCs w:val="28"/>
              </w:rPr>
              <w:t>order to comply with Senate Bill 187 of 1997. The plan provides students and staff a means to ensure a safe and orderly learning</w:t>
            </w:r>
            <w:r w:rsidRPr="0076251C">
              <w:rPr>
                <w:color w:val="000000"/>
                <w:sz w:val="18"/>
              </w:rPr>
              <w:t xml:space="preserve"> </w:t>
            </w:r>
            <w:r w:rsidRPr="0076251C">
              <w:rPr>
                <w:rFonts w:ascii="Arial" w:hAnsi="Arial" w:cs="Arial"/>
                <w:bCs/>
                <w:iCs/>
                <w:color w:val="000000"/>
                <w:sz w:val="18"/>
                <w:szCs w:val="28"/>
              </w:rPr>
              <w:t>environment. Components of the Comprehensive School Safety Plan include child abuse reporting procedures, teacher</w:t>
            </w:r>
            <w:r w:rsidRPr="0076251C">
              <w:rPr>
                <w:color w:val="000000"/>
                <w:sz w:val="18"/>
              </w:rPr>
              <w:t xml:space="preserve"> </w:t>
            </w:r>
            <w:r w:rsidRPr="0076251C">
              <w:rPr>
                <w:rFonts w:ascii="Arial" w:hAnsi="Arial" w:cs="Arial"/>
                <w:bCs/>
                <w:iCs/>
                <w:color w:val="000000"/>
                <w:sz w:val="18"/>
                <w:szCs w:val="28"/>
              </w:rPr>
              <w:t>notification of dangerous pupils procedures, disaster response procedures, procedures for safe ingress and egress from school,</w:t>
            </w:r>
            <w:r w:rsidRPr="0076251C">
              <w:rPr>
                <w:color w:val="000000"/>
                <w:sz w:val="18"/>
              </w:rPr>
              <w:t xml:space="preserve"> </w:t>
            </w:r>
            <w:r w:rsidRPr="0076251C">
              <w:rPr>
                <w:rFonts w:ascii="Arial" w:hAnsi="Arial" w:cs="Arial"/>
                <w:bCs/>
                <w:iCs/>
                <w:color w:val="000000"/>
                <w:sz w:val="18"/>
                <w:szCs w:val="28"/>
              </w:rPr>
              <w:t>sexual harassment policy, and suspension and expulsion policies. The School Site Council evaluates the plan annually and</w:t>
            </w:r>
            <w:r w:rsidRPr="0076251C">
              <w:rPr>
                <w:color w:val="000000"/>
                <w:sz w:val="18"/>
              </w:rPr>
              <w:t xml:space="preserve"> </w:t>
            </w:r>
            <w:r w:rsidRPr="0076251C">
              <w:rPr>
                <w:rFonts w:ascii="Arial" w:hAnsi="Arial" w:cs="Arial"/>
                <w:bCs/>
                <w:iCs/>
                <w:color w:val="000000"/>
                <w:sz w:val="18"/>
                <w:szCs w:val="28"/>
              </w:rPr>
              <w:t>updates the plan as needed. The plan was last updated and reviewed with school staff in March 2010. An updated copy is</w:t>
            </w:r>
            <w:r w:rsidRPr="0076251C">
              <w:rPr>
                <w:color w:val="000000"/>
                <w:sz w:val="18"/>
              </w:rPr>
              <w:t xml:space="preserve"> </w:t>
            </w:r>
            <w:r w:rsidRPr="0076251C">
              <w:rPr>
                <w:rFonts w:ascii="Arial" w:hAnsi="Arial" w:cs="Arial"/>
                <w:bCs/>
                <w:iCs/>
                <w:color w:val="000000"/>
                <w:sz w:val="18"/>
                <w:szCs w:val="28"/>
              </w:rPr>
              <w:t>available to the public at the school and district offices.</w:t>
            </w:r>
          </w:p>
        </w:tc>
      </w:tr>
    </w:tbl>
    <w:p w:rsidR="005052F8" w:rsidRDefault="005052F8">
      <w:pPr>
        <w:divId w:val="391469793"/>
      </w:pPr>
    </w:p>
    <w:p w:rsidR="005052F8" w:rsidRDefault="005052F8">
      <w:pPr>
        <w:pStyle w:val="Heading4"/>
        <w:divId w:val="391469793"/>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5"/>
        <w:gridCol w:w="1561"/>
        <w:gridCol w:w="1560"/>
        <w:gridCol w:w="1560"/>
        <w:gridCol w:w="1628"/>
        <w:gridCol w:w="1628"/>
        <w:gridCol w:w="1628"/>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5052F8" w:rsidRDefault="005052F8">
      <w:pPr>
        <w:divId w:val="391469793"/>
      </w:pPr>
      <w:r>
        <w:rPr>
          <w:rFonts w:ascii="Verdana" w:hAnsi="Verdana"/>
          <w:color w:val="555555"/>
          <w:sz w:val="17"/>
          <w:szCs w:val="17"/>
        </w:rPr>
        <w:t>* The rate of suspensions and expulsions is calculated by dividing the total number of incidents by the total enrollment.</w:t>
      </w:r>
    </w:p>
    <w:p w:rsidR="004857CE" w:rsidRDefault="004857CE">
      <w:pPr>
        <w:pStyle w:val="Heading2"/>
        <w:divId w:val="391469793"/>
        <w:rPr>
          <w:color w:val="000000"/>
          <w:sz w:val="32"/>
          <w:szCs w:val="32"/>
        </w:rPr>
      </w:pPr>
    </w:p>
    <w:p w:rsidR="005052F8" w:rsidRDefault="005052F8">
      <w:pPr>
        <w:pStyle w:val="Heading2"/>
        <w:divId w:val="391469793"/>
      </w:pPr>
      <w:r>
        <w:rPr>
          <w:color w:val="000000"/>
          <w:sz w:val="32"/>
          <w:szCs w:val="32"/>
        </w:rPr>
        <w:t>IV. School Facilities</w:t>
      </w:r>
    </w:p>
    <w:p w:rsidR="005052F8" w:rsidRDefault="005052F8">
      <w:pPr>
        <w:pStyle w:val="Heading4"/>
        <w:divId w:val="391469793"/>
      </w:pPr>
      <w:r>
        <w:rPr>
          <w:color w:val="000000"/>
          <w:sz w:val="23"/>
          <w:szCs w:val="23"/>
        </w:rPr>
        <w:t>School Facility Conditions and Planned Improvements (School Year 2011–12)</w:t>
      </w:r>
    </w:p>
    <w:tbl>
      <w:tblPr>
        <w:tblW w:w="0" w:type="auto"/>
        <w:tblLook w:val="04A0"/>
      </w:tblPr>
      <w:tblGrid>
        <w:gridCol w:w="10950"/>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5052F8" w:rsidRDefault="005052F8">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New playground equipment was installed last year.  No other major maintenance or planned improvements are scheduled at this time.</w:t>
            </w:r>
          </w:p>
        </w:tc>
      </w:tr>
    </w:tbl>
    <w:p w:rsidR="005052F8" w:rsidRDefault="005052F8">
      <w:pPr>
        <w:divId w:val="391469793"/>
      </w:pPr>
    </w:p>
    <w:p w:rsidR="005052F8" w:rsidRDefault="005052F8">
      <w:pPr>
        <w:pStyle w:val="Heading4"/>
        <w:divId w:val="391469793"/>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0"/>
        <w:gridCol w:w="1209"/>
        <w:gridCol w:w="691"/>
        <w:gridCol w:w="567"/>
        <w:gridCol w:w="643"/>
        <w:gridCol w:w="3770"/>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Systems: </w:t>
            </w:r>
            <w:r>
              <w:rPr>
                <w:rFonts w:ascii="Verdana" w:hAnsi="Verdana"/>
                <w:color w:val="666699"/>
                <w:sz w:val="13"/>
                <w:szCs w:val="13"/>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Interior: </w:t>
            </w:r>
            <w:r>
              <w:rPr>
                <w:rFonts w:ascii="Verdana" w:hAnsi="Verdana"/>
                <w:color w:val="666699"/>
                <w:sz w:val="13"/>
                <w:szCs w:val="13"/>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3"/>
                <w:szCs w:val="13"/>
                <w:shd w:val="clear" w:color="auto" w:fill="FFFFCC"/>
              </w:rPr>
              <w:t>Some classrooms have floor tiles that need to be replaced.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Cleanliness: </w:t>
            </w:r>
            <w:r>
              <w:rPr>
                <w:rFonts w:ascii="Verdana" w:hAnsi="Verdana"/>
                <w:color w:val="666699"/>
                <w:sz w:val="13"/>
                <w:szCs w:val="13"/>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Electrical: </w:t>
            </w:r>
            <w:r>
              <w:rPr>
                <w:rFonts w:ascii="Verdana" w:hAnsi="Verdana"/>
                <w:color w:val="666699"/>
                <w:sz w:val="13"/>
                <w:szCs w:val="13"/>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Restrooms/Fountains: </w:t>
            </w:r>
            <w:r>
              <w:rPr>
                <w:rFonts w:ascii="Verdana" w:hAnsi="Verdana"/>
                <w:color w:val="666699"/>
                <w:sz w:val="13"/>
                <w:szCs w:val="13"/>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Safety: </w:t>
            </w:r>
            <w:r>
              <w:rPr>
                <w:rFonts w:ascii="Verdana" w:hAnsi="Verdana"/>
                <w:color w:val="666699"/>
                <w:sz w:val="13"/>
                <w:szCs w:val="13"/>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Structural: </w:t>
            </w:r>
            <w:r>
              <w:rPr>
                <w:rFonts w:ascii="Verdana" w:hAnsi="Verdana"/>
                <w:color w:val="666699"/>
                <w:sz w:val="13"/>
                <w:szCs w:val="13"/>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External: </w:t>
            </w:r>
            <w:r>
              <w:rPr>
                <w:rFonts w:ascii="Verdana" w:hAnsi="Verdana"/>
                <w:color w:val="666699"/>
                <w:sz w:val="13"/>
                <w:szCs w:val="13"/>
                <w:shd w:val="clear" w:color="auto" w:fill="FFFFCC"/>
              </w:rPr>
              <w:t>Playground/School Grounds, Windows/Doors/ 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vAlign w:val="center"/>
            <w:hideMark/>
          </w:tcPr>
          <w:p w:rsidR="005052F8" w:rsidRDefault="005052F8">
            <w:pPr>
              <w:rPr>
                <w:sz w:val="20"/>
                <w:szCs w:val="20"/>
              </w:rPr>
            </w:pPr>
          </w:p>
        </w:tc>
      </w:tr>
    </w:tbl>
    <w:p w:rsidR="005052F8" w:rsidRDefault="005052F8">
      <w:pPr>
        <w:divId w:val="391469793"/>
      </w:pPr>
      <w:r>
        <w:rPr>
          <w:rFonts w:ascii="Verdana" w:hAnsi="Verdana"/>
          <w:color w:val="555555"/>
          <w:sz w:val="17"/>
          <w:szCs w:val="17"/>
        </w:rPr>
        <w:t>Note: Cells shaded in black do not require data.</w:t>
      </w:r>
    </w:p>
    <w:p w:rsidR="004857CE" w:rsidRDefault="004857CE">
      <w:pPr>
        <w:pStyle w:val="Heading2"/>
        <w:divId w:val="391469793"/>
        <w:rPr>
          <w:color w:val="000000"/>
          <w:sz w:val="32"/>
          <w:szCs w:val="32"/>
        </w:rPr>
      </w:pPr>
    </w:p>
    <w:p w:rsidR="004857CE" w:rsidRDefault="004857CE">
      <w:pPr>
        <w:pStyle w:val="Heading2"/>
        <w:divId w:val="391469793"/>
        <w:rPr>
          <w:color w:val="000000"/>
          <w:sz w:val="32"/>
          <w:szCs w:val="32"/>
        </w:rPr>
      </w:pPr>
    </w:p>
    <w:p w:rsidR="005052F8" w:rsidRDefault="005052F8">
      <w:pPr>
        <w:pStyle w:val="Heading2"/>
        <w:divId w:val="391469793"/>
      </w:pPr>
      <w:r>
        <w:rPr>
          <w:color w:val="000000"/>
          <w:sz w:val="32"/>
          <w:szCs w:val="32"/>
        </w:rPr>
        <w:lastRenderedPageBreak/>
        <w:t>V. Teachers</w:t>
      </w:r>
    </w:p>
    <w:p w:rsidR="005052F8" w:rsidRDefault="005052F8">
      <w:pPr>
        <w:pStyle w:val="Heading4"/>
        <w:divId w:val="391469793"/>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4"/>
        <w:gridCol w:w="1522"/>
        <w:gridCol w:w="1522"/>
        <w:gridCol w:w="1522"/>
        <w:gridCol w:w="1590"/>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5052F8" w:rsidRDefault="005052F8">
      <w:pPr>
        <w:divId w:val="391469793"/>
      </w:pPr>
    </w:p>
    <w:p w:rsidR="005052F8" w:rsidRDefault="005052F8">
      <w:pPr>
        <w:pStyle w:val="Heading4"/>
        <w:divId w:val="391469793"/>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78"/>
        <w:gridCol w:w="1126"/>
        <w:gridCol w:w="1126"/>
        <w:gridCol w:w="1126"/>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5052F8" w:rsidRDefault="005052F8">
      <w:pPr>
        <w:divId w:val="391469793"/>
      </w:pP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5052F8" w:rsidRDefault="005052F8">
      <w:pPr>
        <w:pStyle w:val="Heading4"/>
        <w:divId w:val="391469793"/>
      </w:pPr>
      <w:r>
        <w:rPr>
          <w:color w:val="000000"/>
          <w:sz w:val="23"/>
          <w:szCs w:val="23"/>
        </w:rPr>
        <w:t>Core Academic Classes Taught by Highly Qualified Teachers (School Year 2010–11)</w:t>
      </w:r>
    </w:p>
    <w:p w:rsidR="005052F8" w:rsidRDefault="005052F8">
      <w:pPr>
        <w:divId w:val="391469793"/>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4"/>
        <w:gridCol w:w="4378"/>
        <w:gridCol w:w="4558"/>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0.00%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0.69%</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0.69%</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0.00%</w:t>
            </w:r>
          </w:p>
        </w:tc>
      </w:tr>
    </w:tbl>
    <w:p w:rsidR="005052F8" w:rsidRDefault="005052F8">
      <w:pPr>
        <w:divId w:val="391469793"/>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4857CE" w:rsidRDefault="004857CE">
      <w:pPr>
        <w:pStyle w:val="Heading2"/>
        <w:divId w:val="391469793"/>
        <w:rPr>
          <w:color w:val="000000"/>
          <w:sz w:val="32"/>
          <w:szCs w:val="32"/>
        </w:rPr>
      </w:pPr>
    </w:p>
    <w:p w:rsidR="004857CE" w:rsidRDefault="004857CE">
      <w:pPr>
        <w:pStyle w:val="Heading2"/>
        <w:divId w:val="391469793"/>
        <w:rPr>
          <w:color w:val="000000"/>
          <w:sz w:val="32"/>
          <w:szCs w:val="32"/>
        </w:rPr>
      </w:pPr>
    </w:p>
    <w:p w:rsidR="004857CE" w:rsidRDefault="004857CE">
      <w:pPr>
        <w:pStyle w:val="Heading2"/>
        <w:divId w:val="391469793"/>
        <w:rPr>
          <w:color w:val="000000"/>
          <w:sz w:val="32"/>
          <w:szCs w:val="32"/>
        </w:rPr>
      </w:pPr>
    </w:p>
    <w:p w:rsidR="004857CE" w:rsidRDefault="004857CE">
      <w:pPr>
        <w:pStyle w:val="Heading2"/>
        <w:divId w:val="391469793"/>
        <w:rPr>
          <w:color w:val="000000"/>
          <w:sz w:val="32"/>
          <w:szCs w:val="32"/>
        </w:rPr>
      </w:pPr>
    </w:p>
    <w:p w:rsidR="004857CE" w:rsidRDefault="004857CE">
      <w:pPr>
        <w:pStyle w:val="Heading2"/>
        <w:divId w:val="391469793"/>
        <w:rPr>
          <w:color w:val="000000"/>
          <w:sz w:val="32"/>
          <w:szCs w:val="32"/>
        </w:rPr>
      </w:pPr>
    </w:p>
    <w:p w:rsidR="004857CE" w:rsidRDefault="004857CE">
      <w:pPr>
        <w:pStyle w:val="Heading2"/>
        <w:divId w:val="391469793"/>
        <w:rPr>
          <w:color w:val="000000"/>
          <w:sz w:val="32"/>
          <w:szCs w:val="32"/>
        </w:rPr>
      </w:pPr>
    </w:p>
    <w:p w:rsidR="004857CE" w:rsidRDefault="004857CE">
      <w:pPr>
        <w:pStyle w:val="Heading2"/>
        <w:divId w:val="391469793"/>
        <w:rPr>
          <w:color w:val="000000"/>
          <w:sz w:val="32"/>
          <w:szCs w:val="32"/>
        </w:rPr>
      </w:pPr>
    </w:p>
    <w:p w:rsidR="005052F8" w:rsidRDefault="005052F8">
      <w:pPr>
        <w:pStyle w:val="Heading2"/>
        <w:divId w:val="391469793"/>
      </w:pPr>
      <w:r>
        <w:rPr>
          <w:color w:val="000000"/>
          <w:sz w:val="32"/>
          <w:szCs w:val="32"/>
        </w:rPr>
        <w:lastRenderedPageBreak/>
        <w:t>VI. Support Staff</w:t>
      </w:r>
    </w:p>
    <w:p w:rsidR="005052F8" w:rsidRDefault="005052F8">
      <w:pPr>
        <w:pStyle w:val="Heading4"/>
        <w:divId w:val="391469793"/>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27"/>
        <w:gridCol w:w="2746"/>
        <w:gridCol w:w="3877"/>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1.5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bl>
    <w:p w:rsidR="005052F8" w:rsidRDefault="005052F8">
      <w:pPr>
        <w:divId w:val="391469793"/>
        <w:rPr>
          <w:color w:val="555555"/>
        </w:rPr>
      </w:pP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4857CE" w:rsidRDefault="004857CE">
      <w:pPr>
        <w:pStyle w:val="Heading2"/>
        <w:divId w:val="391469793"/>
        <w:rPr>
          <w:color w:val="000000"/>
          <w:sz w:val="32"/>
          <w:szCs w:val="32"/>
        </w:rPr>
      </w:pPr>
    </w:p>
    <w:p w:rsidR="005052F8" w:rsidRDefault="005052F8">
      <w:pPr>
        <w:pStyle w:val="Heading2"/>
        <w:divId w:val="391469793"/>
      </w:pPr>
      <w:r>
        <w:rPr>
          <w:color w:val="000000"/>
          <w:sz w:val="32"/>
          <w:szCs w:val="32"/>
        </w:rPr>
        <w:t>VII. Curriculum and Instructional Materials</w:t>
      </w:r>
    </w:p>
    <w:p w:rsidR="005052F8" w:rsidRDefault="005052F8">
      <w:pPr>
        <w:pStyle w:val="Heading4"/>
        <w:divId w:val="391469793"/>
      </w:pPr>
      <w:r>
        <w:rPr>
          <w:color w:val="000000"/>
          <w:sz w:val="23"/>
          <w:szCs w:val="23"/>
        </w:rPr>
        <w:t>Quality, Currency, Availability of Textbooks and Instructional Materials (School Year 2011–12)</w:t>
      </w:r>
    </w:p>
    <w:p w:rsidR="005052F8" w:rsidRDefault="005052F8">
      <w:pPr>
        <w:divId w:val="391469793"/>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p>
    <w:p w:rsidR="005052F8" w:rsidRDefault="005052F8">
      <w:pPr>
        <w:pStyle w:val="Heading2"/>
        <w:divId w:val="391469793"/>
      </w:pP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jc w:val="center"/>
            </w:pPr>
            <w:r>
              <w:rPr>
                <w:rFonts w:ascii="Verdana" w:hAnsi="Verdana"/>
                <w:color w:val="666699"/>
                <w:sz w:val="17"/>
                <w:szCs w:val="17"/>
                <w:shd w:val="clear" w:color="auto" w:fill="FFFFCC"/>
              </w:rPr>
              <w:t xml:space="preserve">K-5: </w:t>
            </w:r>
            <w:proofErr w:type="spellStart"/>
            <w:r>
              <w:rPr>
                <w:rFonts w:ascii="Verdana" w:hAnsi="Verdana"/>
                <w:color w:val="666699"/>
                <w:sz w:val="17"/>
                <w:szCs w:val="17"/>
                <w:shd w:val="clear" w:color="auto" w:fill="FFFFCC"/>
              </w:rPr>
              <w:t>MacMilian</w:t>
            </w:r>
            <w:proofErr w:type="spellEnd"/>
            <w:r>
              <w:rPr>
                <w:rFonts w:ascii="Verdana" w:hAnsi="Verdana"/>
                <w:color w:val="666699"/>
                <w:sz w:val="17"/>
                <w:szCs w:val="17"/>
                <w:shd w:val="clear" w:color="auto" w:fill="FFFFCC"/>
              </w:rPr>
              <w:t>/McGraw-Hill, 2007</w:t>
            </w:r>
          </w:p>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5052F8" w:rsidRDefault="005052F8">
      <w:pPr>
        <w:divId w:val="391469793"/>
        <w:rPr>
          <w:color w:val="555555"/>
        </w:rPr>
      </w:pPr>
      <w:r>
        <w:rPr>
          <w:color w:val="555555"/>
        </w:rPr>
        <w:br/>
      </w:r>
    </w:p>
    <w:p w:rsidR="004857CE" w:rsidRDefault="004857CE">
      <w:pPr>
        <w:pStyle w:val="Heading2"/>
        <w:divId w:val="391469793"/>
        <w:rPr>
          <w:color w:val="000000"/>
          <w:sz w:val="32"/>
          <w:szCs w:val="32"/>
        </w:rPr>
      </w:pPr>
    </w:p>
    <w:p w:rsidR="005052F8" w:rsidRDefault="005052F8">
      <w:pPr>
        <w:pStyle w:val="Heading2"/>
        <w:divId w:val="391469793"/>
      </w:pPr>
      <w:r>
        <w:rPr>
          <w:color w:val="000000"/>
          <w:sz w:val="32"/>
          <w:szCs w:val="32"/>
        </w:rPr>
        <w:lastRenderedPageBreak/>
        <w:t>VIII. School Finances</w:t>
      </w:r>
    </w:p>
    <w:p w:rsidR="005052F8" w:rsidRDefault="005052F8">
      <w:pPr>
        <w:pStyle w:val="Heading4"/>
        <w:divId w:val="391469793"/>
      </w:pPr>
      <w:r>
        <w:rPr>
          <w:color w:val="000000"/>
          <w:sz w:val="23"/>
          <w:szCs w:val="23"/>
        </w:rPr>
        <w:t>Expenditures Per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6"/>
        <w:gridCol w:w="2006"/>
        <w:gridCol w:w="2797"/>
        <w:gridCol w:w="2518"/>
        <w:gridCol w:w="1513"/>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$71,474</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5.63%</w:t>
            </w:r>
          </w:p>
        </w:tc>
      </w:tr>
    </w:tbl>
    <w:p w:rsidR="005052F8" w:rsidRDefault="005052F8">
      <w:pPr>
        <w:divId w:val="391469793"/>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r>
      <w:r>
        <w:rPr>
          <w:rFonts w:ascii="Arial" w:hAnsi="Arial" w:cs="Arial"/>
          <w:color w:val="000000"/>
          <w:sz w:val="23"/>
          <w:szCs w:val="23"/>
        </w:rPr>
        <w:t xml:space="preserve">For detailed information on school expenditures for all districts in California, see the </w:t>
      </w:r>
      <w:r>
        <w:rPr>
          <w:rFonts w:ascii="Arial" w:hAnsi="Arial" w:cs="Arial"/>
          <w:i/>
          <w:iCs/>
          <w:color w:val="000000"/>
          <w:sz w:val="23"/>
          <w:szCs w:val="23"/>
        </w:rPr>
        <w:t>CDE Current Expense of Education &amp; Per-pupil Spending</w:t>
      </w:r>
      <w:r>
        <w:rPr>
          <w:rFonts w:ascii="Arial" w:hAnsi="Arial" w:cs="Arial"/>
          <w:color w:val="000000"/>
          <w:sz w:val="23"/>
          <w:szCs w:val="23"/>
        </w:rP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5052F8" w:rsidRDefault="005052F8">
      <w:pPr>
        <w:pStyle w:val="Heading4"/>
        <w:divId w:val="391469793"/>
      </w:pPr>
      <w:r>
        <w:rPr>
          <w:color w:val="000000"/>
          <w:sz w:val="23"/>
          <w:szCs w:val="23"/>
        </w:rPr>
        <w:t>Types of Services Funded (Fiscal Year 2010–11)</w:t>
      </w:r>
    </w:p>
    <w:tbl>
      <w:tblPr>
        <w:tblW w:w="0" w:type="auto"/>
        <w:tblLook w:val="04A0"/>
      </w:tblPr>
      <w:tblGrid>
        <w:gridCol w:w="10950"/>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5052F8" w:rsidRDefault="005052F8">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5052F8" w:rsidRDefault="005052F8">
            <w:pPr>
              <w:rPr>
                <w:rFonts w:ascii="Arial" w:hAnsi="Arial" w:cs="Arial"/>
                <w:color w:val="000000"/>
                <w:sz w:val="18"/>
                <w:szCs w:val="18"/>
              </w:rPr>
            </w:pPr>
            <w:r w:rsidRPr="0076251C">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Title I</w:t>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Title II</w:t>
            </w:r>
            <w:r w:rsidRPr="0076251C">
              <w:rPr>
                <w:rFonts w:ascii="Arial" w:hAnsi="Arial" w:cs="Arial"/>
                <w:color w:val="000000"/>
                <w:sz w:val="18"/>
                <w:szCs w:val="18"/>
              </w:rPr>
              <w:tab/>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Title III</w:t>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Title IV</w:t>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WIA</w:t>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Migrant Education</w:t>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Lottery Instructional Materials</w:t>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Special Education</w:t>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EIA/SCE</w:t>
            </w:r>
          </w:p>
          <w:p w:rsidR="005052F8" w:rsidRPr="0076251C"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EIA/LEP</w:t>
            </w:r>
          </w:p>
          <w:p w:rsidR="005052F8" w:rsidRDefault="005052F8">
            <w:pPr>
              <w:numPr>
                <w:ilvl w:val="0"/>
                <w:numId w:val="2"/>
              </w:numPr>
              <w:rPr>
                <w:rFonts w:ascii="Arial" w:hAnsi="Arial" w:cs="Arial"/>
                <w:color w:val="000000"/>
                <w:sz w:val="18"/>
                <w:szCs w:val="18"/>
              </w:rPr>
            </w:pPr>
            <w:r w:rsidRPr="0076251C">
              <w:rPr>
                <w:rFonts w:ascii="Arial" w:hAnsi="Arial" w:cs="Arial"/>
                <w:color w:val="000000"/>
                <w:sz w:val="18"/>
                <w:szCs w:val="18"/>
              </w:rPr>
              <w:t>VAPA</w:t>
            </w:r>
          </w:p>
        </w:tc>
      </w:tr>
    </w:tbl>
    <w:p w:rsidR="005052F8" w:rsidRDefault="005052F8">
      <w:pPr>
        <w:divId w:val="391469793"/>
        <w:rPr>
          <w:color w:val="555555"/>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5052F8" w:rsidRDefault="005052F8" w:rsidP="004857CE">
      <w:pPr>
        <w:pStyle w:val="Heading4"/>
        <w:spacing w:line="240" w:lineRule="auto"/>
        <w:divId w:val="391469793"/>
      </w:pPr>
      <w:r>
        <w:rPr>
          <w:color w:val="000000"/>
          <w:sz w:val="23"/>
          <w:szCs w:val="23"/>
        </w:rPr>
        <w:lastRenderedPageBreak/>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33"/>
        <w:gridCol w:w="1799"/>
        <w:gridCol w:w="4718"/>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5052F8" w:rsidRDefault="005052F8" w:rsidP="004857CE">
      <w:pPr>
        <w:divId w:val="391469793"/>
        <w:rPr>
          <w:color w:val="555555"/>
        </w:rPr>
      </w:pP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4857CE" w:rsidRDefault="004857CE" w:rsidP="004857CE">
      <w:pPr>
        <w:pStyle w:val="Heading2"/>
        <w:spacing w:line="240" w:lineRule="auto"/>
        <w:divId w:val="391469793"/>
        <w:rPr>
          <w:color w:val="000000"/>
          <w:sz w:val="32"/>
          <w:szCs w:val="32"/>
        </w:rPr>
      </w:pPr>
    </w:p>
    <w:p w:rsidR="005052F8" w:rsidRDefault="005052F8" w:rsidP="004857CE">
      <w:pPr>
        <w:pStyle w:val="Heading2"/>
        <w:spacing w:line="240" w:lineRule="auto"/>
        <w:divId w:val="391469793"/>
      </w:pPr>
      <w:r>
        <w:rPr>
          <w:color w:val="000000"/>
          <w:sz w:val="32"/>
          <w:szCs w:val="32"/>
        </w:rPr>
        <w:t>IX. Student Performance</w:t>
      </w:r>
    </w:p>
    <w:p w:rsidR="004857CE" w:rsidRDefault="005052F8" w:rsidP="004857CE">
      <w:pPr>
        <w:pStyle w:val="Heading4"/>
        <w:spacing w:line="240" w:lineRule="auto"/>
        <w:divId w:val="391469793"/>
        <w:rPr>
          <w:color w:val="000000"/>
          <w:sz w:val="23"/>
          <w:szCs w:val="23"/>
        </w:rPr>
      </w:pPr>
      <w:r>
        <w:rPr>
          <w:color w:val="000000"/>
          <w:sz w:val="23"/>
          <w:szCs w:val="23"/>
        </w:rPr>
        <w:t>Standardized Testing and Reporting Program</w:t>
      </w:r>
    </w:p>
    <w:p w:rsidR="005052F8" w:rsidRPr="004857CE" w:rsidRDefault="005052F8" w:rsidP="004857CE">
      <w:pPr>
        <w:pStyle w:val="Heading4"/>
        <w:spacing w:line="240" w:lineRule="auto"/>
        <w:divId w:val="391469793"/>
        <w:rPr>
          <w:color w:val="000000"/>
          <w:sz w:val="23"/>
          <w:szCs w:val="23"/>
        </w:rPr>
      </w:pPr>
      <w:r w:rsidRPr="004857CE">
        <w:rPr>
          <w:b w:val="0"/>
          <w:color w:val="555555"/>
          <w:sz w:val="17"/>
          <w:szCs w:val="17"/>
        </w:rPr>
        <w:t>The Standardized Testing and Reporting (STAR) Program consists of several key components, including:</w:t>
      </w:r>
    </w:p>
    <w:p w:rsidR="005052F8" w:rsidRDefault="005052F8" w:rsidP="004857CE">
      <w:pPr>
        <w:numPr>
          <w:ilvl w:val="0"/>
          <w:numId w:val="3"/>
        </w:numPr>
        <w:spacing w:before="100" w:beforeAutospacing="1" w:after="100" w:afterAutospacing="1"/>
        <w:textAlignment w:val="baseline"/>
        <w:divId w:val="391469793"/>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5052F8" w:rsidRDefault="005052F8" w:rsidP="004857CE">
      <w:pPr>
        <w:numPr>
          <w:ilvl w:val="0"/>
          <w:numId w:val="3"/>
        </w:numPr>
        <w:spacing w:before="100" w:beforeAutospacing="1" w:after="100" w:afterAutospacing="1"/>
        <w:textAlignment w:val="baseline"/>
        <w:divId w:val="391469793"/>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5052F8" w:rsidRDefault="005052F8" w:rsidP="004857CE">
      <w:pPr>
        <w:numPr>
          <w:ilvl w:val="0"/>
          <w:numId w:val="3"/>
        </w:numPr>
        <w:spacing w:before="100" w:beforeAutospacing="1" w:after="100" w:afterAutospacing="1"/>
        <w:textAlignment w:val="baseline"/>
        <w:divId w:val="391469793"/>
        <w:rPr>
          <w:rFonts w:ascii="Arial" w:hAnsi="Arial" w:cs="Arial"/>
          <w:color w:val="000000"/>
          <w:sz w:val="23"/>
          <w:szCs w:val="23"/>
        </w:rPr>
      </w:pPr>
      <w:r>
        <w:rPr>
          <w:rFonts w:ascii="Verdana" w:hAnsi="Verdana" w:cs="Arial"/>
          <w:b/>
          <w:bCs/>
          <w:color w:val="555555"/>
          <w:sz w:val="17"/>
          <w:szCs w:val="17"/>
        </w:rPr>
        <w:t>California Alternate Performance Assessment (CAPA)</w:t>
      </w:r>
      <w:r>
        <w:rPr>
          <w:rFonts w:ascii="Verdana" w:hAnsi="Verdana" w:cs="Arial"/>
          <w:color w:val="555555"/>
          <w:sz w:val="17"/>
          <w:szCs w:val="17"/>
        </w:rPr>
        <w:t>,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4857CE" w:rsidRDefault="005052F8" w:rsidP="004857CE">
      <w:pPr>
        <w:divId w:val="391469793"/>
        <w:rPr>
          <w:rFonts w:ascii="Verdana" w:hAnsi="Verdana"/>
          <w:color w:val="555555"/>
          <w:sz w:val="17"/>
          <w:szCs w:val="17"/>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4857CE" w:rsidRDefault="004857CE" w:rsidP="004857CE">
      <w:pPr>
        <w:divId w:val="391469793"/>
        <w:rPr>
          <w:rFonts w:ascii="Verdana" w:hAnsi="Verdana"/>
          <w:color w:val="555555"/>
          <w:sz w:val="17"/>
          <w:szCs w:val="17"/>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4857CE" w:rsidRDefault="004857CE" w:rsidP="004857CE">
      <w:pPr>
        <w:divId w:val="391469793"/>
        <w:rPr>
          <w:rFonts w:ascii="Arial" w:hAnsi="Arial" w:cs="Arial"/>
          <w:b/>
          <w:color w:val="000000"/>
          <w:sz w:val="23"/>
          <w:szCs w:val="23"/>
        </w:rPr>
      </w:pPr>
    </w:p>
    <w:p w:rsidR="005052F8" w:rsidRPr="004857CE" w:rsidRDefault="005052F8" w:rsidP="004857CE">
      <w:pPr>
        <w:divId w:val="391469793"/>
        <w:rPr>
          <w:rFonts w:ascii="Arial" w:hAnsi="Arial" w:cs="Arial"/>
          <w:b/>
          <w:color w:val="555555"/>
        </w:rPr>
      </w:pPr>
      <w:r w:rsidRPr="004857CE">
        <w:rPr>
          <w:rFonts w:ascii="Arial" w:hAnsi="Arial" w:cs="Arial"/>
          <w:b/>
          <w:color w:val="000000"/>
          <w:sz w:val="23"/>
          <w:szCs w:val="23"/>
        </w:rPr>
        <w:lastRenderedPageBreak/>
        <w:t>Standardized Testing and Reporting Results for All Students – Three-Year Comparison</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9"/>
        <w:gridCol w:w="999"/>
        <w:gridCol w:w="999"/>
        <w:gridCol w:w="999"/>
        <w:gridCol w:w="999"/>
        <w:gridCol w:w="999"/>
        <w:gridCol w:w="999"/>
        <w:gridCol w:w="999"/>
        <w:gridCol w:w="999"/>
        <w:gridCol w:w="999"/>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Percent of Students Scoring at Proficient or Advanced (meeting or exceeding the state standards)</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jc w:val="center"/>
              <w:rPr>
                <w:sz w:val="2"/>
              </w:rPr>
            </w:pPr>
            <w:r w:rsidRPr="0076251C">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jc w:val="center"/>
              <w:rPr>
                <w:sz w:val="2"/>
              </w:rPr>
            </w:pPr>
            <w:r w:rsidRPr="0076251C">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jc w:val="center"/>
              <w:rPr>
                <w:sz w:val="2"/>
              </w:rPr>
            </w:pPr>
            <w:r w:rsidRPr="0076251C">
              <w:rPr>
                <w:rFonts w:ascii="Verdana" w:hAnsi="Verdana"/>
                <w:b/>
                <w:bCs/>
                <w:color w:val="FFFFFF"/>
                <w:sz w:val="17"/>
                <w:szCs w:val="17"/>
                <w:shd w:val="clear" w:color="auto" w:fill="B02B2E"/>
              </w:rPr>
              <w:t>State</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5052F8" w:rsidRDefault="005052F8">
      <w:pPr>
        <w:divId w:val="391469793"/>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5052F8" w:rsidRDefault="005052F8">
      <w:pPr>
        <w:pStyle w:val="Heading4"/>
        <w:divId w:val="391469793"/>
      </w:pPr>
      <w:r>
        <w:rPr>
          <w:color w:val="000000"/>
          <w:sz w:val="23"/>
          <w:szCs w:val="23"/>
        </w:rPr>
        <w:t>Standardized Testing and Reporting Results by Student Group – Most Recent Year</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6"/>
        <w:gridCol w:w="2217"/>
        <w:gridCol w:w="1416"/>
        <w:gridCol w:w="926"/>
        <w:gridCol w:w="2165"/>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Percent of Students Scoring at Proficient or Advanced</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jc w:val="right"/>
            </w:pPr>
            <w:r>
              <w:rPr>
                <w:rFonts w:ascii="Verdana" w:hAnsi="Verdana"/>
                <w:color w:val="666699"/>
                <w:sz w:val="17"/>
                <w:szCs w:val="17"/>
              </w:rPr>
              <w:t>0%</w:t>
            </w:r>
          </w:p>
        </w:tc>
      </w:tr>
    </w:tbl>
    <w:p w:rsidR="005052F8" w:rsidRDefault="005052F8">
      <w:pPr>
        <w:divId w:val="391469793"/>
        <w:rPr>
          <w:color w:val="555555"/>
        </w:rPr>
      </w:pPr>
      <w:r>
        <w:rPr>
          <w:color w:val="555555"/>
        </w:rP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5052F8" w:rsidRDefault="005052F8">
      <w:pPr>
        <w:pStyle w:val="Heading4"/>
        <w:divId w:val="391469793"/>
      </w:pPr>
      <w:r>
        <w:rPr>
          <w:color w:val="000000"/>
          <w:sz w:val="23"/>
          <w:szCs w:val="23"/>
        </w:rPr>
        <w:t>California High School Exit Examination</w:t>
      </w:r>
    </w:p>
    <w:p w:rsidR="005052F8" w:rsidRDefault="005052F8">
      <w:pPr>
        <w:divId w:val="391469793"/>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lastRenderedPageBreak/>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5052F8" w:rsidRDefault="005052F8">
      <w:pPr>
        <w:pStyle w:val="Heading4"/>
        <w:divId w:val="391469793"/>
      </w:pPr>
      <w:r>
        <w:rPr>
          <w:color w:val="000000"/>
          <w:sz w:val="23"/>
          <w:szCs w:val="23"/>
        </w:rPr>
        <w:t>California High School Exit Examination Results for All Grade Ten Students – Three-Year Comparison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08"/>
        <w:gridCol w:w="985"/>
        <w:gridCol w:w="985"/>
        <w:gridCol w:w="986"/>
        <w:gridCol w:w="986"/>
        <w:gridCol w:w="986"/>
        <w:gridCol w:w="986"/>
        <w:gridCol w:w="986"/>
        <w:gridCol w:w="986"/>
        <w:gridCol w:w="986"/>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jc w:val="center"/>
              <w:rPr>
                <w:sz w:val="2"/>
              </w:rPr>
            </w:pPr>
            <w:r w:rsidRPr="0076251C">
              <w:rPr>
                <w:rFonts w:ascii="Verdana" w:hAnsi="Verdana"/>
                <w:b/>
                <w:bCs/>
                <w:color w:val="FFFFFF"/>
                <w:sz w:val="18"/>
                <w:szCs w:val="18"/>
                <w:shd w:val="clear" w:color="auto" w:fill="1A4678"/>
              </w:rPr>
              <w:t>Percent of Students Scoring at Proficient or Advanced</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jc w:val="center"/>
              <w:rPr>
                <w:sz w:val="2"/>
              </w:rPr>
            </w:pPr>
            <w:r w:rsidRPr="0076251C">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jc w:val="center"/>
              <w:rPr>
                <w:sz w:val="2"/>
              </w:rPr>
            </w:pPr>
            <w:r w:rsidRPr="0076251C">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jc w:val="center"/>
              <w:rPr>
                <w:sz w:val="2"/>
              </w:rPr>
            </w:pPr>
            <w:r w:rsidRPr="0076251C">
              <w:rPr>
                <w:rFonts w:ascii="Verdana" w:hAnsi="Verdana"/>
                <w:b/>
                <w:bCs/>
                <w:color w:val="FFFFFF"/>
                <w:sz w:val="17"/>
                <w:szCs w:val="17"/>
                <w:shd w:val="clear" w:color="auto" w:fill="B02B2E"/>
              </w:rPr>
              <w:t>State</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bl>
    <w:p w:rsidR="005052F8" w:rsidRDefault="005052F8">
      <w:pPr>
        <w:divId w:val="391469793"/>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5052F8" w:rsidRDefault="005052F8">
      <w:pPr>
        <w:pStyle w:val="Heading4"/>
        <w:divId w:val="391469793"/>
      </w:pPr>
      <w:r>
        <w:rPr>
          <w:color w:val="000000"/>
          <w:sz w:val="23"/>
          <w:szCs w:val="23"/>
        </w:rPr>
        <w:t>California High School Exit Examination Grade Ten Results by Student Group – Most Recent Year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10"/>
        <w:gridCol w:w="1381"/>
        <w:gridCol w:w="1126"/>
        <w:gridCol w:w="1128"/>
        <w:gridCol w:w="1381"/>
        <w:gridCol w:w="1126"/>
        <w:gridCol w:w="1128"/>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Mathematics</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bl>
    <w:p w:rsidR="005052F8" w:rsidRDefault="005052F8">
      <w:pPr>
        <w:divId w:val="391469793"/>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5052F8" w:rsidRDefault="005052F8">
      <w:pPr>
        <w:pStyle w:val="Heading4"/>
        <w:divId w:val="391469793"/>
      </w:pPr>
      <w:r>
        <w:rPr>
          <w:color w:val="000000"/>
          <w:sz w:val="23"/>
          <w:szCs w:val="23"/>
        </w:rPr>
        <w:lastRenderedPageBreak/>
        <w:t>California Physical Fitness Test Results (School Year 2010–11)</w:t>
      </w:r>
    </w:p>
    <w:p w:rsidR="005052F8" w:rsidRDefault="005052F8">
      <w:pPr>
        <w:divId w:val="391469793"/>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5"/>
        <w:gridCol w:w="2258"/>
        <w:gridCol w:w="2218"/>
        <w:gridCol w:w="2118"/>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Percent of Students Meeting Fitness Standards</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9.30%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`17.40%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5052F8" w:rsidRDefault="005052F8">
      <w:pPr>
        <w:divId w:val="391469793"/>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5052F8" w:rsidRDefault="005052F8">
      <w:pPr>
        <w:pStyle w:val="Heading2"/>
        <w:divId w:val="391469793"/>
      </w:pPr>
      <w:r>
        <w:rPr>
          <w:color w:val="000000"/>
          <w:sz w:val="32"/>
          <w:szCs w:val="32"/>
        </w:rPr>
        <w:t>X. Accountability</w:t>
      </w:r>
    </w:p>
    <w:p w:rsidR="005052F8" w:rsidRDefault="005052F8">
      <w:pPr>
        <w:pStyle w:val="Heading4"/>
        <w:divId w:val="391469793"/>
      </w:pPr>
      <w:r>
        <w:rPr>
          <w:color w:val="000000"/>
          <w:sz w:val="23"/>
          <w:szCs w:val="23"/>
        </w:rPr>
        <w:t>Academic Performance Index</w:t>
      </w:r>
    </w:p>
    <w:p w:rsidR="005052F8" w:rsidRDefault="005052F8">
      <w:pPr>
        <w:divId w:val="391469793"/>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5052F8" w:rsidRDefault="005052F8">
      <w:pPr>
        <w:pStyle w:val="Heading4"/>
        <w:divId w:val="391469793"/>
      </w:pPr>
      <w:r>
        <w:rPr>
          <w:color w:val="000000"/>
          <w:sz w:val="23"/>
          <w:szCs w:val="23"/>
        </w:rPr>
        <w:t>Academic Performance Index Ranks – Three-Year Comparison</w:t>
      </w:r>
    </w:p>
    <w:p w:rsidR="005052F8" w:rsidRDefault="005052F8">
      <w:pPr>
        <w:divId w:val="391469793"/>
        <w:rPr>
          <w:color w:val="555555"/>
        </w:rPr>
      </w:pPr>
      <w:r>
        <w:rPr>
          <w:rFonts w:ascii="Verdana" w:hAnsi="Verdana"/>
          <w:color w:val="555555"/>
          <w:sz w:val="17"/>
          <w:szCs w:val="17"/>
        </w:rPr>
        <w:t xml:space="preserve">This table displays the school’s statewide and similar schools’ API ranks. The </w:t>
      </w:r>
      <w:r>
        <w:rPr>
          <w:rFonts w:ascii="Verdana" w:hAnsi="Verdana"/>
          <w:b/>
          <w:bCs/>
          <w:i/>
          <w:iCs/>
          <w:color w:val="555555"/>
          <w:sz w:val="17"/>
          <w:szCs w:val="17"/>
        </w:rPr>
        <w:t>statewide API rank</w:t>
      </w:r>
      <w:r>
        <w:rPr>
          <w:rFonts w:ascii="Verdana" w:hAnsi="Verdana"/>
          <w:color w:val="555555"/>
          <w:sz w:val="17"/>
          <w:szCs w:val="17"/>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56"/>
        <w:gridCol w:w="742"/>
        <w:gridCol w:w="742"/>
        <w:gridCol w:w="742"/>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bl>
    <w:p w:rsidR="005052F8" w:rsidRDefault="005052F8">
      <w:pPr>
        <w:divId w:val="391469793"/>
        <w:rPr>
          <w:color w:val="555555"/>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4857CE" w:rsidRDefault="004857CE">
      <w:pPr>
        <w:pStyle w:val="Heading4"/>
        <w:divId w:val="391469793"/>
        <w:rPr>
          <w:color w:val="000000"/>
          <w:sz w:val="23"/>
          <w:szCs w:val="23"/>
        </w:rPr>
      </w:pPr>
    </w:p>
    <w:p w:rsidR="005052F8" w:rsidRDefault="005052F8">
      <w:pPr>
        <w:pStyle w:val="Heading4"/>
        <w:divId w:val="391469793"/>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6"/>
        <w:gridCol w:w="2588"/>
        <w:gridCol w:w="2588"/>
        <w:gridCol w:w="2588"/>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bl>
    <w:p w:rsidR="005052F8" w:rsidRDefault="005052F8">
      <w:pPr>
        <w:divId w:val="391469793"/>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5052F8" w:rsidRDefault="005052F8">
      <w:pPr>
        <w:pStyle w:val="Heading4"/>
        <w:divId w:val="391469793"/>
      </w:pPr>
      <w:r>
        <w:rPr>
          <w:color w:val="000000"/>
          <w:sz w:val="23"/>
          <w:szCs w:val="23"/>
        </w:rPr>
        <w:t>Academic Performance Index Growth by Student Group – 2011 Growth API Comparison</w:t>
      </w:r>
    </w:p>
    <w:p w:rsidR="005052F8" w:rsidRDefault="005052F8">
      <w:pPr>
        <w:divId w:val="391469793"/>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2"/>
        <w:gridCol w:w="1890"/>
        <w:gridCol w:w="834"/>
        <w:gridCol w:w="1890"/>
        <w:gridCol w:w="557"/>
        <w:gridCol w:w="1894"/>
        <w:gridCol w:w="703"/>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jc w:val="center"/>
              <w:rPr>
                <w:sz w:val="2"/>
              </w:rPr>
            </w:pPr>
            <w:r w:rsidRPr="0076251C">
              <w:rPr>
                <w:rFonts w:ascii="Verdana" w:hAnsi="Verdana"/>
                <w:b/>
                <w:bCs/>
                <w:color w:val="FFFFFF"/>
                <w:sz w:val="18"/>
                <w:szCs w:val="18"/>
                <w:shd w:val="clear" w:color="auto" w:fill="1A4678"/>
              </w:rPr>
              <w:t>2011 Growth API</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5052F8" w:rsidRDefault="005052F8">
      <w:pPr>
        <w:divId w:val="391469793"/>
        <w:rPr>
          <w:color w:val="555555"/>
        </w:rPr>
      </w:pPr>
    </w:p>
    <w:p w:rsidR="005052F8" w:rsidRDefault="005052F8">
      <w:pPr>
        <w:pStyle w:val="Heading4"/>
        <w:divId w:val="391469793"/>
      </w:pPr>
      <w:r>
        <w:rPr>
          <w:color w:val="000000"/>
          <w:sz w:val="23"/>
          <w:szCs w:val="23"/>
        </w:rPr>
        <w:lastRenderedPageBreak/>
        <w:t>Adequate Yearly Progress</w:t>
      </w:r>
    </w:p>
    <w:p w:rsidR="005052F8" w:rsidRDefault="005052F8">
      <w:pPr>
        <w:divId w:val="391469793"/>
        <w:rPr>
          <w:color w:val="555555"/>
        </w:rPr>
      </w:pPr>
      <w:r>
        <w:rPr>
          <w:rFonts w:ascii="Verdana" w:hAnsi="Verdana"/>
          <w:color w:val="555555"/>
          <w:sz w:val="17"/>
          <w:szCs w:val="17"/>
        </w:rPr>
        <w:t>The federal ESEA requires that all schools and districts meet the following Adequate Yearly Progress (AYP) criteria:</w:t>
      </w:r>
    </w:p>
    <w:p w:rsidR="005052F8" w:rsidRDefault="005052F8">
      <w:pPr>
        <w:numPr>
          <w:ilvl w:val="0"/>
          <w:numId w:val="4"/>
        </w:numPr>
        <w:spacing w:before="100" w:beforeAutospacing="1" w:after="100" w:afterAutospacing="1"/>
        <w:textAlignment w:val="baseline"/>
        <w:divId w:val="391469793"/>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5052F8" w:rsidRDefault="005052F8">
      <w:pPr>
        <w:numPr>
          <w:ilvl w:val="0"/>
          <w:numId w:val="4"/>
        </w:numPr>
        <w:spacing w:before="100" w:beforeAutospacing="1" w:after="100" w:afterAutospacing="1"/>
        <w:textAlignment w:val="baseline"/>
        <w:divId w:val="391469793"/>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5052F8" w:rsidRDefault="005052F8">
      <w:pPr>
        <w:numPr>
          <w:ilvl w:val="0"/>
          <w:numId w:val="4"/>
        </w:numPr>
        <w:spacing w:before="100" w:beforeAutospacing="1" w:after="100" w:afterAutospacing="1"/>
        <w:textAlignment w:val="baseline"/>
        <w:divId w:val="391469793"/>
        <w:rPr>
          <w:rFonts w:ascii="Arial" w:hAnsi="Arial" w:cs="Arial"/>
          <w:color w:val="000000"/>
          <w:sz w:val="23"/>
          <w:szCs w:val="23"/>
        </w:rPr>
      </w:pPr>
      <w:r>
        <w:rPr>
          <w:rFonts w:ascii="Verdana" w:hAnsi="Verdana" w:cs="Arial"/>
          <w:color w:val="555555"/>
          <w:sz w:val="17"/>
          <w:szCs w:val="17"/>
        </w:rPr>
        <w:t>API as an additional indicator</w:t>
      </w:r>
    </w:p>
    <w:p w:rsidR="005052F8" w:rsidRDefault="005052F8">
      <w:pPr>
        <w:numPr>
          <w:ilvl w:val="0"/>
          <w:numId w:val="4"/>
        </w:numPr>
        <w:spacing w:before="100" w:beforeAutospacing="1" w:after="100" w:afterAutospacing="1"/>
        <w:textAlignment w:val="baseline"/>
        <w:divId w:val="391469793"/>
        <w:rPr>
          <w:rFonts w:ascii="Arial" w:hAnsi="Arial" w:cs="Arial"/>
          <w:color w:val="000000"/>
          <w:sz w:val="23"/>
          <w:szCs w:val="23"/>
        </w:rPr>
      </w:pPr>
      <w:r>
        <w:rPr>
          <w:rFonts w:ascii="Verdana" w:hAnsi="Verdana" w:cs="Arial"/>
          <w:color w:val="555555"/>
          <w:sz w:val="17"/>
          <w:szCs w:val="17"/>
        </w:rPr>
        <w:t>Graduation rate (for secondary schools)</w:t>
      </w:r>
    </w:p>
    <w:p w:rsidR="005052F8" w:rsidRDefault="005052F8">
      <w:pPr>
        <w:divId w:val="391469793"/>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5052F8" w:rsidRDefault="005052F8">
      <w:pPr>
        <w:pStyle w:val="Heading4"/>
        <w:divId w:val="391469793"/>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2"/>
        <w:gridCol w:w="901"/>
        <w:gridCol w:w="969"/>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5052F8" w:rsidRDefault="005052F8">
      <w:pPr>
        <w:divId w:val="391469793"/>
        <w:rPr>
          <w:color w:val="555555"/>
        </w:rPr>
      </w:pPr>
    </w:p>
    <w:p w:rsidR="005052F8" w:rsidRDefault="005052F8">
      <w:pPr>
        <w:pStyle w:val="Heading4"/>
        <w:divId w:val="391469793"/>
      </w:pPr>
      <w:r>
        <w:rPr>
          <w:color w:val="000000"/>
          <w:sz w:val="23"/>
          <w:szCs w:val="23"/>
        </w:rPr>
        <w:t>Federal Intervention Program (School Year 2011–12)</w:t>
      </w:r>
    </w:p>
    <w:p w:rsidR="005052F8" w:rsidRDefault="005052F8">
      <w:pPr>
        <w:divId w:val="391469793"/>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26"/>
        <w:gridCol w:w="1132"/>
        <w:gridCol w:w="1132"/>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2011-2012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5052F8" w:rsidRDefault="005052F8">
      <w:pPr>
        <w:divId w:val="391469793"/>
        <w:rPr>
          <w:color w:val="555555"/>
        </w:rPr>
      </w:pPr>
      <w:r>
        <w:rPr>
          <w:color w:val="555555"/>
        </w:rPr>
        <w:br/>
      </w:r>
      <w:r>
        <w:rPr>
          <w:rFonts w:ascii="Verdana" w:hAnsi="Verdana"/>
          <w:color w:val="555555"/>
          <w:sz w:val="17"/>
          <w:szCs w:val="17"/>
        </w:rPr>
        <w:t>Note: Cells shaded in black do not require data.</w:t>
      </w:r>
    </w:p>
    <w:p w:rsidR="005052F8" w:rsidRDefault="005052F8">
      <w:pPr>
        <w:pStyle w:val="Heading2"/>
        <w:divId w:val="391469793"/>
      </w:pPr>
      <w:r>
        <w:rPr>
          <w:color w:val="000000"/>
          <w:sz w:val="32"/>
          <w:szCs w:val="32"/>
        </w:rPr>
        <w:t>XI. School Completion and Postsecondary Preparation</w:t>
      </w:r>
    </w:p>
    <w:p w:rsidR="005052F8" w:rsidRDefault="005052F8">
      <w:pPr>
        <w:pStyle w:val="Heading4"/>
        <w:divId w:val="391469793"/>
      </w:pPr>
      <w:r>
        <w:rPr>
          <w:color w:val="000000"/>
          <w:sz w:val="23"/>
          <w:szCs w:val="23"/>
        </w:rPr>
        <w:t>Admission Requirements for California’s Public Universities</w:t>
      </w:r>
    </w:p>
    <w:p w:rsidR="005052F8" w:rsidRDefault="005052F8">
      <w:pPr>
        <w:pStyle w:val="Heading4"/>
        <w:divId w:val="391469793"/>
      </w:pPr>
      <w:r>
        <w:rPr>
          <w:color w:val="000000"/>
          <w:sz w:val="23"/>
          <w:szCs w:val="23"/>
        </w:rPr>
        <w:t>University of California</w:t>
      </w:r>
    </w:p>
    <w:p w:rsidR="005052F8" w:rsidRDefault="005052F8">
      <w:pPr>
        <w:divId w:val="391469793"/>
        <w:rPr>
          <w:color w:val="555555"/>
        </w:rPr>
      </w:pPr>
      <w:r>
        <w:rPr>
          <w:rFonts w:ascii="Verdana" w:hAnsi="Verdana"/>
          <w:color w:val="555555"/>
          <w:sz w:val="17"/>
          <w:szCs w:val="17"/>
        </w:rPr>
        <w:t>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lastRenderedPageBreak/>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5052F8" w:rsidRDefault="005052F8">
      <w:pPr>
        <w:pStyle w:val="Heading4"/>
        <w:divId w:val="391469793"/>
      </w:pPr>
      <w:r>
        <w:rPr>
          <w:color w:val="000000"/>
          <w:sz w:val="23"/>
          <w:szCs w:val="23"/>
        </w:rPr>
        <w:t>California State University</w:t>
      </w:r>
    </w:p>
    <w:p w:rsidR="005052F8" w:rsidRDefault="005052F8">
      <w:pPr>
        <w:divId w:val="391469793"/>
        <w:rPr>
          <w:color w:val="555555"/>
        </w:rPr>
      </w:pPr>
      <w:r>
        <w:rPr>
          <w:rFonts w:ascii="Verdana" w:hAnsi="Verdana"/>
          <w:color w:val="555555"/>
          <w:sz w:val="17"/>
          <w:szCs w:val="17"/>
        </w:rPr>
        <w:t>Eligibility for admission to the California State University (CSU) is determined by three factors:</w:t>
      </w:r>
    </w:p>
    <w:p w:rsidR="005052F8" w:rsidRDefault="005052F8">
      <w:pPr>
        <w:numPr>
          <w:ilvl w:val="0"/>
          <w:numId w:val="5"/>
        </w:numPr>
        <w:spacing w:before="100" w:beforeAutospacing="1" w:after="100" w:afterAutospacing="1"/>
        <w:textAlignment w:val="baseline"/>
        <w:divId w:val="391469793"/>
        <w:rPr>
          <w:rFonts w:ascii="Arial" w:hAnsi="Arial" w:cs="Arial"/>
          <w:color w:val="000000"/>
          <w:sz w:val="23"/>
          <w:szCs w:val="23"/>
        </w:rPr>
      </w:pPr>
      <w:r>
        <w:rPr>
          <w:rFonts w:ascii="Verdana" w:hAnsi="Verdana" w:cs="Arial"/>
          <w:color w:val="555555"/>
          <w:sz w:val="17"/>
          <w:szCs w:val="17"/>
        </w:rPr>
        <w:t>Specific high school courses</w:t>
      </w:r>
    </w:p>
    <w:p w:rsidR="005052F8" w:rsidRDefault="005052F8">
      <w:pPr>
        <w:numPr>
          <w:ilvl w:val="0"/>
          <w:numId w:val="5"/>
        </w:numPr>
        <w:spacing w:before="100" w:beforeAutospacing="1" w:after="100" w:afterAutospacing="1"/>
        <w:textAlignment w:val="baseline"/>
        <w:divId w:val="391469793"/>
        <w:rPr>
          <w:rFonts w:ascii="Arial" w:hAnsi="Arial" w:cs="Arial"/>
          <w:color w:val="000000"/>
          <w:sz w:val="23"/>
          <w:szCs w:val="23"/>
        </w:rPr>
      </w:pPr>
      <w:r>
        <w:rPr>
          <w:rFonts w:ascii="Verdana" w:hAnsi="Verdana" w:cs="Arial"/>
          <w:color w:val="555555"/>
          <w:sz w:val="17"/>
          <w:szCs w:val="17"/>
        </w:rPr>
        <w:t>Grades in specified courses and test scores</w:t>
      </w:r>
    </w:p>
    <w:p w:rsidR="005052F8" w:rsidRDefault="005052F8">
      <w:pPr>
        <w:numPr>
          <w:ilvl w:val="0"/>
          <w:numId w:val="5"/>
        </w:numPr>
        <w:spacing w:before="100" w:beforeAutospacing="1" w:after="100" w:afterAutospacing="1"/>
        <w:textAlignment w:val="baseline"/>
        <w:divId w:val="391469793"/>
        <w:rPr>
          <w:rFonts w:ascii="Arial" w:hAnsi="Arial" w:cs="Arial"/>
          <w:color w:val="000000"/>
          <w:sz w:val="23"/>
          <w:szCs w:val="23"/>
        </w:rPr>
      </w:pPr>
      <w:r>
        <w:rPr>
          <w:rFonts w:ascii="Verdana" w:hAnsi="Verdana" w:cs="Arial"/>
          <w:color w:val="555555"/>
          <w:sz w:val="17"/>
          <w:szCs w:val="17"/>
        </w:rPr>
        <w:t>Graduation from high school</w:t>
      </w:r>
    </w:p>
    <w:p w:rsidR="005052F8" w:rsidRDefault="005052F8">
      <w:pPr>
        <w:divId w:val="391469793"/>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5052F8" w:rsidRDefault="005052F8">
      <w:pPr>
        <w:pStyle w:val="Heading4"/>
        <w:divId w:val="391469793"/>
      </w:pPr>
      <w:r>
        <w:rPr>
          <w:color w:val="000000"/>
          <w:sz w:val="23"/>
          <w:szCs w:val="23"/>
        </w:rPr>
        <w:t>Dropout Rate and Graduation Rate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3"/>
        <w:gridCol w:w="989"/>
        <w:gridCol w:w="989"/>
        <w:gridCol w:w="989"/>
        <w:gridCol w:w="990"/>
        <w:gridCol w:w="990"/>
        <w:gridCol w:w="990"/>
        <w:gridCol w:w="990"/>
        <w:gridCol w:w="990"/>
        <w:gridCol w:w="990"/>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State</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5052F8" w:rsidRDefault="005052F8">
      <w:pPr>
        <w:divId w:val="391469793"/>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5052F8" w:rsidRDefault="005052F8">
      <w:pPr>
        <w:pStyle w:val="Heading4"/>
        <w:divId w:val="391469793"/>
      </w:pPr>
      <w:r>
        <w:rPr>
          <w:color w:val="000000"/>
          <w:sz w:val="23"/>
          <w:szCs w:val="23"/>
        </w:rPr>
        <w:t>Completion of High School Graduation Requirements</w:t>
      </w:r>
    </w:p>
    <w:p w:rsidR="005052F8" w:rsidRDefault="005052F8">
      <w:pPr>
        <w:divId w:val="391469793"/>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925"/>
        <w:gridCol w:w="996"/>
        <w:gridCol w:w="780"/>
      </w:tblGrid>
      <w:tr w:rsidR="005052F8">
        <w:trPr>
          <w:divId w:val="391469793"/>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rPr>
                <w:sz w:val="2"/>
              </w:rPr>
            </w:pPr>
            <w:r w:rsidRPr="0076251C">
              <w:rPr>
                <w:rFonts w:ascii="Verdana" w:hAnsi="Verdana"/>
                <w:b/>
                <w:bCs/>
                <w:color w:val="FFFFFF"/>
                <w:sz w:val="18"/>
                <w:szCs w:val="18"/>
                <w:shd w:val="clear" w:color="auto" w:fill="1A4678"/>
              </w:rPr>
              <w:t>Graduating Class of 2011</w:t>
            </w:r>
          </w:p>
        </w:tc>
      </w:tr>
      <w:tr w:rsidR="005052F8">
        <w:trPr>
          <w:divId w:val="391469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52F8" w:rsidRDefault="005052F8"/>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5052F8" w:rsidRDefault="005052F8">
      <w:pPr>
        <w:divId w:val="391469793"/>
        <w:rPr>
          <w:color w:val="555555"/>
        </w:rPr>
      </w:pPr>
      <w:r>
        <w:rPr>
          <w:rFonts w:ascii="Verdana" w:hAnsi="Verdana"/>
          <w:color w:val="555555"/>
          <w:sz w:val="17"/>
          <w:szCs w:val="17"/>
        </w:rPr>
        <w:t>Note: “N/D” means that no data were available to the CDE or LEA to report.</w:t>
      </w:r>
    </w:p>
    <w:p w:rsidR="004857CE" w:rsidRDefault="004857CE" w:rsidP="004857CE">
      <w:pPr>
        <w:pStyle w:val="Heading4"/>
        <w:spacing w:line="240" w:lineRule="auto"/>
        <w:divId w:val="391469793"/>
        <w:rPr>
          <w:color w:val="000000"/>
          <w:sz w:val="23"/>
          <w:szCs w:val="23"/>
        </w:rPr>
      </w:pPr>
    </w:p>
    <w:p w:rsidR="005052F8" w:rsidRDefault="005052F8" w:rsidP="004857CE">
      <w:pPr>
        <w:pStyle w:val="Heading4"/>
        <w:spacing w:line="240" w:lineRule="auto"/>
        <w:divId w:val="391469793"/>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8"/>
        <w:gridCol w:w="2522"/>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bl>
    <w:p w:rsidR="005052F8" w:rsidRDefault="005052F8" w:rsidP="004857CE">
      <w:pPr>
        <w:pStyle w:val="Heading4"/>
        <w:spacing w:line="240" w:lineRule="auto"/>
        <w:divId w:val="391469793"/>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37"/>
        <w:gridCol w:w="1007"/>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8.3%</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spacing w:line="0" w:lineRule="atLeast"/>
            </w:pPr>
            <w:r w:rsidRPr="0076251C">
              <w:rPr>
                <w:rFonts w:ascii="Verdana" w:hAnsi="Verdana"/>
                <w:color w:val="666699"/>
                <w:sz w:val="17"/>
                <w:szCs w:val="17"/>
              </w:rPr>
              <w:t>0.0%</w:t>
            </w:r>
          </w:p>
        </w:tc>
      </w:tr>
    </w:tbl>
    <w:p w:rsidR="005052F8" w:rsidRDefault="005052F8" w:rsidP="004857CE">
      <w:pPr>
        <w:pStyle w:val="Heading4"/>
        <w:spacing w:line="240" w:lineRule="auto"/>
        <w:divId w:val="391469793"/>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9"/>
        <w:gridCol w:w="3446"/>
        <w:gridCol w:w="3718"/>
      </w:tblGrid>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5052F8" w:rsidRDefault="005052F8">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5052F8" w:rsidRDefault="005052F8">
            <w:pPr>
              <w:rPr>
                <w:sz w:val="20"/>
                <w:szCs w:val="20"/>
              </w:rPr>
            </w:pPr>
          </w:p>
        </w:tc>
      </w:tr>
      <w:tr w:rsidR="005052F8">
        <w:trPr>
          <w:divId w:val="391469793"/>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5052F8" w:rsidRDefault="005052F8">
            <w:pPr>
              <w:rPr>
                <w:sz w:val="20"/>
                <w:szCs w:val="20"/>
              </w:rPr>
            </w:pPr>
          </w:p>
        </w:tc>
      </w:tr>
    </w:tbl>
    <w:p w:rsidR="005052F8" w:rsidRDefault="005052F8">
      <w:pPr>
        <w:divId w:val="391469793"/>
        <w:rPr>
          <w:color w:val="555555"/>
        </w:rPr>
      </w:pPr>
      <w:r>
        <w:rPr>
          <w:rFonts w:ascii="Verdana" w:hAnsi="Verdana"/>
          <w:color w:val="555555"/>
          <w:sz w:val="17"/>
          <w:szCs w:val="17"/>
        </w:rPr>
        <w:t>Note: Cells shaded in black do not require data. *Where there are student course enrollments.</w:t>
      </w:r>
    </w:p>
    <w:p w:rsidR="004857CE" w:rsidRDefault="004857CE" w:rsidP="004857CE">
      <w:pPr>
        <w:pStyle w:val="Heading2"/>
        <w:divId w:val="391469793"/>
        <w:rPr>
          <w:color w:val="000000"/>
          <w:sz w:val="32"/>
          <w:szCs w:val="32"/>
        </w:rPr>
      </w:pPr>
    </w:p>
    <w:p w:rsidR="004857CE" w:rsidRDefault="005052F8" w:rsidP="004857CE">
      <w:pPr>
        <w:pStyle w:val="Heading2"/>
        <w:divId w:val="391469793"/>
        <w:rPr>
          <w:color w:val="000000"/>
          <w:sz w:val="32"/>
          <w:szCs w:val="32"/>
        </w:rPr>
      </w:pPr>
      <w:r>
        <w:rPr>
          <w:color w:val="000000"/>
          <w:sz w:val="32"/>
          <w:szCs w:val="32"/>
        </w:rPr>
        <w:t>XII. Instructional Planning and Scheduling</w:t>
      </w:r>
    </w:p>
    <w:p w:rsidR="005052F8" w:rsidRDefault="005052F8" w:rsidP="004857CE">
      <w:pPr>
        <w:pStyle w:val="Heading2"/>
        <w:divId w:val="391469793"/>
      </w:pPr>
      <w:r>
        <w:rPr>
          <w:color w:val="000000"/>
          <w:sz w:val="23"/>
          <w:szCs w:val="23"/>
        </w:rPr>
        <w:t>Professional Development</w:t>
      </w:r>
    </w:p>
    <w:p w:rsidR="005052F8" w:rsidRDefault="005052F8">
      <w:pPr>
        <w:divId w:val="391469793"/>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50"/>
      </w:tblGrid>
      <w:tr w:rsidR="005052F8">
        <w:trPr>
          <w:divId w:val="391469793"/>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5052F8" w:rsidRDefault="005052F8">
            <w:pPr>
              <w:rPr>
                <w:rFonts w:ascii="Arial" w:hAnsi="Arial" w:cs="Arial"/>
                <w:color w:val="000000"/>
                <w:sz w:val="20"/>
                <w:szCs w:val="20"/>
              </w:rPr>
            </w:pPr>
            <w:r w:rsidRPr="0076251C">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76251C">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5052F8" w:rsidRPr="0076251C" w:rsidRDefault="005052F8">
            <w:pPr>
              <w:rPr>
                <w:rFonts w:ascii="Arial" w:hAnsi="Arial" w:cs="Arial"/>
                <w:color w:val="000000"/>
                <w:sz w:val="20"/>
                <w:szCs w:val="20"/>
              </w:rPr>
            </w:pPr>
          </w:p>
          <w:p w:rsidR="005052F8" w:rsidRPr="0076251C" w:rsidRDefault="005052F8">
            <w:pPr>
              <w:rPr>
                <w:rFonts w:ascii="Arial" w:hAnsi="Arial" w:cs="Arial"/>
                <w:color w:val="000000"/>
                <w:sz w:val="20"/>
                <w:szCs w:val="20"/>
              </w:rPr>
            </w:pPr>
            <w:r w:rsidRPr="0076251C">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5052F8" w:rsidRPr="0076251C" w:rsidRDefault="005052F8">
            <w:pPr>
              <w:rPr>
                <w:rFonts w:ascii="Arial" w:hAnsi="Arial" w:cs="Arial"/>
                <w:color w:val="000000"/>
                <w:sz w:val="20"/>
                <w:szCs w:val="20"/>
              </w:rPr>
            </w:pPr>
          </w:p>
          <w:p w:rsidR="005052F8" w:rsidRPr="0076251C" w:rsidRDefault="005052F8">
            <w:pPr>
              <w:rPr>
                <w:rFonts w:ascii="Arial" w:hAnsi="Arial" w:cs="Arial"/>
                <w:sz w:val="20"/>
                <w:szCs w:val="20"/>
              </w:rPr>
            </w:pPr>
            <w:r w:rsidRPr="0076251C">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5052F8" w:rsidRPr="0076251C" w:rsidRDefault="005052F8">
            <w:pPr>
              <w:rPr>
                <w:rFonts w:ascii="Arial" w:hAnsi="Arial" w:cs="Arial"/>
                <w:color w:val="000000"/>
                <w:sz w:val="20"/>
                <w:szCs w:val="20"/>
              </w:rPr>
            </w:pPr>
          </w:p>
          <w:p w:rsidR="005052F8" w:rsidRDefault="005052F8">
            <w:pPr>
              <w:rPr>
                <w:rFonts w:ascii="Arial" w:hAnsi="Arial" w:cs="Arial"/>
                <w:color w:val="000000"/>
                <w:sz w:val="20"/>
                <w:szCs w:val="20"/>
              </w:rPr>
            </w:pPr>
            <w:r w:rsidRPr="0076251C">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5052F8" w:rsidRDefault="005052F8">
      <w:pPr>
        <w:divId w:val="391469793"/>
        <w:rPr>
          <w:color w:val="555555"/>
          <w:szCs w:val="16"/>
        </w:rPr>
      </w:pPr>
    </w:p>
    <w:sectPr w:rsidR="005052F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510D6F"/>
    <w:multiLevelType w:val="multilevel"/>
    <w:tmpl w:val="3C5637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010250A"/>
    <w:multiLevelType w:val="multilevel"/>
    <w:tmpl w:val="785E48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3">
    <w:nsid w:val="4B040C82"/>
    <w:multiLevelType w:val="multilevel"/>
    <w:tmpl w:val="0DAA9FD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6192791F"/>
    <w:multiLevelType w:val="multilevel"/>
    <w:tmpl w:val="F74239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attachedTemplate r:id="rId1"/>
  <w:defaultTabStop w:val="720"/>
  <w:drawingGridHorizontalSpacing w:val="120"/>
  <w:displayHorizontalDrawingGridEvery w:val="2"/>
  <w:noPunctuationKerning/>
  <w:characterSpacingControl w:val="doNotCompress"/>
  <w:compat/>
  <w:rsids>
    <w:rsidRoot w:val="004857CE"/>
    <w:rsid w:val="004857CE"/>
    <w:rsid w:val="005052F8"/>
    <w:rsid w:val="0076251C"/>
    <w:rsid w:val="00CD4E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 w:type="character" w:customStyle="1" w:styleId="apple-tab-span">
    <w:name w:val="apple-tab-span"/>
    <w:basedOn w:val="DefaultParagraphFont"/>
  </w:style>
</w:styles>
</file>

<file path=word/webSettings.xml><?xml version="1.0" encoding="utf-8"?>
<w:webSettings xmlns:r="http://schemas.openxmlformats.org/officeDocument/2006/relationships" xmlns:w="http://schemas.openxmlformats.org/wordprocessingml/2006/main">
  <w:divs>
    <w:div w:id="277180327">
      <w:marLeft w:val="0"/>
      <w:marRight w:val="0"/>
      <w:marTop w:val="0"/>
      <w:marBottom w:val="0"/>
      <w:divBdr>
        <w:top w:val="none" w:sz="0" w:space="0" w:color="auto"/>
        <w:left w:val="none" w:sz="0" w:space="0" w:color="auto"/>
        <w:bottom w:val="none" w:sz="0" w:space="0" w:color="auto"/>
        <w:right w:val="none" w:sz="0" w:space="0" w:color="auto"/>
      </w:divBdr>
      <w:divsChild>
        <w:div w:id="391469793">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5779</Words>
  <Characters>32943</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Pages - SARC Template 1011 19757136011126 English</vt:lpstr>
    </vt:vector>
  </TitlesOfParts>
  <Company/>
  <LinksUpToDate>false</LinksUpToDate>
  <CharactersWithSpaces>38645</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19757136011126 English</dc:title>
  <dc:creator>Robert</dc:creator>
  <cp:lastModifiedBy>Robert</cp:lastModifiedBy>
  <cp:revision>2</cp:revision>
  <dcterms:created xsi:type="dcterms:W3CDTF">2012-01-31T20:11:00Z</dcterms:created>
  <dcterms:modified xsi:type="dcterms:W3CDTF">2012-01-31T20:11:00Z</dcterms:modified>
</cp:coreProperties>
</file>